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1200"/>
        <w:gridCol w:w="1949"/>
        <w:gridCol w:w="1949"/>
        <w:gridCol w:w="2551"/>
        <w:gridCol w:w="2552"/>
        <w:gridCol w:w="2551"/>
        <w:gridCol w:w="2552"/>
      </w:tblGrid>
      <w:tr w:rsidR="00B470CA" w:rsidTr="003223B5">
        <w:trPr>
          <w:cantSplit/>
          <w:tblHeader/>
        </w:trPr>
        <w:tc>
          <w:tcPr>
            <w:tcW w:w="1200" w:type="dxa"/>
            <w:tcBorders>
              <w:top w:val="nil"/>
              <w:left w:val="nil"/>
            </w:tcBorders>
          </w:tcPr>
          <w:p w:rsidR="00421F64" w:rsidRDefault="00421F64">
            <w:bookmarkStart w:id="0" w:name="_GoBack"/>
            <w:bookmarkEnd w:id="0"/>
          </w:p>
        </w:tc>
        <w:tc>
          <w:tcPr>
            <w:tcW w:w="1949" w:type="dxa"/>
            <w:shd w:val="clear" w:color="auto" w:fill="A8D08D" w:themeFill="accent6" w:themeFillTint="99"/>
          </w:tcPr>
          <w:p w:rsidR="00421F64" w:rsidRDefault="00421F64" w:rsidP="00421F64">
            <w:pPr>
              <w:jc w:val="center"/>
              <w:rPr>
                <w:b/>
              </w:rPr>
            </w:pPr>
            <w:r w:rsidRPr="00421F64">
              <w:rPr>
                <w:b/>
              </w:rPr>
              <w:t>Year 1</w:t>
            </w:r>
          </w:p>
          <w:p w:rsidR="00421F64" w:rsidRPr="00421F64" w:rsidRDefault="00421F64" w:rsidP="00421F64">
            <w:pPr>
              <w:jc w:val="center"/>
              <w:rPr>
                <w:b/>
              </w:rPr>
            </w:pPr>
          </w:p>
        </w:tc>
        <w:tc>
          <w:tcPr>
            <w:tcW w:w="1949" w:type="dxa"/>
            <w:shd w:val="clear" w:color="auto" w:fill="A8D08D" w:themeFill="accent6" w:themeFillTint="99"/>
          </w:tcPr>
          <w:p w:rsidR="00421F64" w:rsidRPr="00421F64" w:rsidRDefault="00421F64" w:rsidP="00421F64">
            <w:pPr>
              <w:jc w:val="center"/>
              <w:rPr>
                <w:b/>
              </w:rPr>
            </w:pPr>
            <w:r w:rsidRPr="00421F64">
              <w:rPr>
                <w:b/>
              </w:rPr>
              <w:t>Year 2</w:t>
            </w:r>
          </w:p>
        </w:tc>
        <w:tc>
          <w:tcPr>
            <w:tcW w:w="2551" w:type="dxa"/>
            <w:shd w:val="clear" w:color="auto" w:fill="A8D08D" w:themeFill="accent6" w:themeFillTint="99"/>
          </w:tcPr>
          <w:p w:rsidR="00421F64" w:rsidRPr="00421F64" w:rsidRDefault="00421F64" w:rsidP="00421F64">
            <w:pPr>
              <w:jc w:val="center"/>
              <w:rPr>
                <w:b/>
              </w:rPr>
            </w:pPr>
            <w:r w:rsidRPr="00421F64">
              <w:rPr>
                <w:b/>
              </w:rPr>
              <w:t>Year 3</w:t>
            </w:r>
          </w:p>
        </w:tc>
        <w:tc>
          <w:tcPr>
            <w:tcW w:w="2552" w:type="dxa"/>
            <w:shd w:val="clear" w:color="auto" w:fill="A8D08D" w:themeFill="accent6" w:themeFillTint="99"/>
          </w:tcPr>
          <w:p w:rsidR="00421F64" w:rsidRPr="00421F64" w:rsidRDefault="00421F64" w:rsidP="00421F64">
            <w:pPr>
              <w:jc w:val="center"/>
              <w:rPr>
                <w:b/>
              </w:rPr>
            </w:pPr>
            <w:r w:rsidRPr="00421F64">
              <w:rPr>
                <w:b/>
              </w:rPr>
              <w:t>Year 4</w:t>
            </w:r>
          </w:p>
        </w:tc>
        <w:tc>
          <w:tcPr>
            <w:tcW w:w="2551" w:type="dxa"/>
            <w:shd w:val="clear" w:color="auto" w:fill="A8D08D" w:themeFill="accent6" w:themeFillTint="99"/>
          </w:tcPr>
          <w:p w:rsidR="00421F64" w:rsidRPr="00421F64" w:rsidRDefault="00421F64" w:rsidP="00421F64">
            <w:pPr>
              <w:jc w:val="center"/>
              <w:rPr>
                <w:b/>
              </w:rPr>
            </w:pPr>
            <w:r w:rsidRPr="00421F64">
              <w:rPr>
                <w:b/>
              </w:rPr>
              <w:t>Year 5</w:t>
            </w:r>
          </w:p>
        </w:tc>
        <w:tc>
          <w:tcPr>
            <w:tcW w:w="2552" w:type="dxa"/>
            <w:shd w:val="clear" w:color="auto" w:fill="A8D08D" w:themeFill="accent6" w:themeFillTint="99"/>
          </w:tcPr>
          <w:p w:rsidR="00421F64" w:rsidRPr="00421F64" w:rsidRDefault="00421F64" w:rsidP="00421F64">
            <w:pPr>
              <w:jc w:val="center"/>
              <w:rPr>
                <w:b/>
              </w:rPr>
            </w:pPr>
            <w:r w:rsidRPr="00421F64">
              <w:rPr>
                <w:b/>
              </w:rPr>
              <w:t>Year 6</w:t>
            </w:r>
          </w:p>
        </w:tc>
      </w:tr>
      <w:tr w:rsidR="00421F64" w:rsidTr="003223B5">
        <w:trPr>
          <w:cantSplit/>
          <w:tblHeader/>
        </w:trPr>
        <w:tc>
          <w:tcPr>
            <w:tcW w:w="1200" w:type="dxa"/>
            <w:shd w:val="clear" w:color="auto" w:fill="A8D08D" w:themeFill="accent6" w:themeFillTint="99"/>
          </w:tcPr>
          <w:p w:rsidR="00421F64" w:rsidRDefault="00421F64">
            <w:r>
              <w:t>Science</w:t>
            </w:r>
          </w:p>
          <w:p w:rsidR="00421F64" w:rsidRDefault="00421F64"/>
        </w:tc>
        <w:tc>
          <w:tcPr>
            <w:tcW w:w="1949" w:type="dxa"/>
          </w:tcPr>
          <w:p w:rsidR="00F21DDF" w:rsidRDefault="00421F64" w:rsidP="00421F64">
            <w:pPr>
              <w:rPr>
                <w:b/>
                <w:i/>
                <w:sz w:val="16"/>
                <w:szCs w:val="16"/>
              </w:rPr>
            </w:pPr>
            <w:r w:rsidRPr="00755B4F">
              <w:rPr>
                <w:sz w:val="16"/>
                <w:szCs w:val="16"/>
              </w:rPr>
              <w:t>Plants, animals, everyday materials, seasonal changes</w:t>
            </w:r>
            <w:r w:rsidRPr="00F21DDF">
              <w:rPr>
                <w:b/>
                <w:i/>
                <w:sz w:val="16"/>
                <w:szCs w:val="16"/>
              </w:rPr>
              <w:t>.</w:t>
            </w:r>
            <w:r w:rsidR="00F21DDF" w:rsidRPr="00F21DDF">
              <w:rPr>
                <w:b/>
                <w:i/>
                <w:sz w:val="16"/>
                <w:szCs w:val="16"/>
              </w:rPr>
              <w:t xml:space="preserve">  </w:t>
            </w:r>
          </w:p>
          <w:p w:rsidR="00421F64" w:rsidRPr="00755B4F" w:rsidRDefault="00F21DDF" w:rsidP="00421F64">
            <w:pPr>
              <w:rPr>
                <w:sz w:val="16"/>
                <w:szCs w:val="16"/>
              </w:rPr>
            </w:pPr>
            <w:r w:rsidRPr="00F21DDF">
              <w:rPr>
                <w:b/>
                <w:i/>
                <w:sz w:val="16"/>
                <w:szCs w:val="16"/>
              </w:rPr>
              <w:t>Hatton Country Farm Park.</w:t>
            </w:r>
          </w:p>
        </w:tc>
        <w:tc>
          <w:tcPr>
            <w:tcW w:w="1949" w:type="dxa"/>
          </w:tcPr>
          <w:p w:rsidR="00421F64" w:rsidRPr="00755B4F" w:rsidRDefault="00421F64">
            <w:pPr>
              <w:rPr>
                <w:sz w:val="16"/>
                <w:szCs w:val="16"/>
              </w:rPr>
            </w:pPr>
            <w:r w:rsidRPr="00755B4F">
              <w:rPr>
                <w:sz w:val="16"/>
                <w:szCs w:val="16"/>
              </w:rPr>
              <w:t>Plants, living things and their habitats, animals (including humans), everyday materials</w:t>
            </w:r>
          </w:p>
        </w:tc>
        <w:tc>
          <w:tcPr>
            <w:tcW w:w="2551" w:type="dxa"/>
          </w:tcPr>
          <w:p w:rsidR="00421F64" w:rsidRPr="00755B4F" w:rsidRDefault="00755B4F" w:rsidP="00755B4F">
            <w:pPr>
              <w:rPr>
                <w:sz w:val="16"/>
                <w:szCs w:val="16"/>
              </w:rPr>
            </w:pPr>
            <w:r w:rsidRPr="00755B4F">
              <w:rPr>
                <w:sz w:val="16"/>
                <w:szCs w:val="16"/>
              </w:rPr>
              <w:t>Plants, animals (including humans), rocks, light, forces and magnets</w:t>
            </w:r>
          </w:p>
        </w:tc>
        <w:tc>
          <w:tcPr>
            <w:tcW w:w="2552" w:type="dxa"/>
          </w:tcPr>
          <w:p w:rsidR="00421F64" w:rsidRPr="00755B4F" w:rsidRDefault="00755B4F">
            <w:pPr>
              <w:rPr>
                <w:sz w:val="16"/>
                <w:szCs w:val="16"/>
              </w:rPr>
            </w:pPr>
            <w:r w:rsidRPr="00755B4F">
              <w:rPr>
                <w:sz w:val="16"/>
                <w:szCs w:val="16"/>
              </w:rPr>
              <w:t>Living things and their habitats, animals (including humans), states of matter, sound, electricity</w:t>
            </w:r>
            <w:r w:rsidR="00F21DDF">
              <w:rPr>
                <w:sz w:val="16"/>
                <w:szCs w:val="16"/>
              </w:rPr>
              <w:t>.</w:t>
            </w:r>
          </w:p>
        </w:tc>
        <w:tc>
          <w:tcPr>
            <w:tcW w:w="2551" w:type="dxa"/>
          </w:tcPr>
          <w:p w:rsidR="00F21DDF" w:rsidRDefault="00755B4F">
            <w:pPr>
              <w:rPr>
                <w:sz w:val="16"/>
                <w:szCs w:val="16"/>
              </w:rPr>
            </w:pPr>
            <w:r w:rsidRPr="00755B4F">
              <w:rPr>
                <w:sz w:val="16"/>
                <w:szCs w:val="16"/>
              </w:rPr>
              <w:t>Living things and their habitats, animals (including humans), earth and space and forces</w:t>
            </w:r>
            <w:r w:rsidR="0067454C">
              <w:rPr>
                <w:sz w:val="16"/>
                <w:szCs w:val="16"/>
              </w:rPr>
              <w:t>,</w:t>
            </w:r>
            <w:r w:rsidR="0067454C" w:rsidRPr="0067454C">
              <w:rPr>
                <w:sz w:val="16"/>
                <w:szCs w:val="16"/>
              </w:rPr>
              <w:t xml:space="preserve"> </w:t>
            </w:r>
            <w:r w:rsidR="0067454C" w:rsidRPr="00181C1E">
              <w:rPr>
                <w:sz w:val="16"/>
                <w:szCs w:val="16"/>
              </w:rPr>
              <w:t>properties and changes of materials</w:t>
            </w:r>
            <w:r w:rsidR="00F21DDF" w:rsidRPr="00181C1E">
              <w:rPr>
                <w:sz w:val="16"/>
                <w:szCs w:val="16"/>
              </w:rPr>
              <w:t>.</w:t>
            </w:r>
            <w:r w:rsidR="00F21DDF">
              <w:rPr>
                <w:sz w:val="16"/>
                <w:szCs w:val="16"/>
              </w:rPr>
              <w:t xml:space="preserve">  </w:t>
            </w:r>
          </w:p>
          <w:p w:rsidR="00421F64" w:rsidRPr="00755B4F" w:rsidRDefault="00F21DDF">
            <w:pPr>
              <w:rPr>
                <w:sz w:val="16"/>
                <w:szCs w:val="16"/>
              </w:rPr>
            </w:pPr>
            <w:r w:rsidRPr="00F21DDF">
              <w:rPr>
                <w:b/>
                <w:i/>
                <w:sz w:val="16"/>
                <w:szCs w:val="16"/>
              </w:rPr>
              <w:t>Big Bang Science Fair.</w:t>
            </w:r>
          </w:p>
        </w:tc>
        <w:tc>
          <w:tcPr>
            <w:tcW w:w="2552" w:type="dxa"/>
          </w:tcPr>
          <w:p w:rsidR="00421F64" w:rsidRPr="00755B4F" w:rsidRDefault="00755B4F">
            <w:pPr>
              <w:rPr>
                <w:sz w:val="16"/>
                <w:szCs w:val="16"/>
              </w:rPr>
            </w:pPr>
            <w:r w:rsidRPr="00755B4F">
              <w:rPr>
                <w:sz w:val="16"/>
                <w:szCs w:val="16"/>
              </w:rPr>
              <w:t>Living things and their habitats, animals (including humans), evolution and inheritance, light and electricity.</w:t>
            </w:r>
          </w:p>
        </w:tc>
      </w:tr>
      <w:tr w:rsidR="00421F64" w:rsidTr="003223B5">
        <w:trPr>
          <w:cantSplit/>
          <w:tblHeader/>
        </w:trPr>
        <w:tc>
          <w:tcPr>
            <w:tcW w:w="1200" w:type="dxa"/>
            <w:shd w:val="clear" w:color="auto" w:fill="A8D08D" w:themeFill="accent6" w:themeFillTint="99"/>
          </w:tcPr>
          <w:p w:rsidR="00421F64" w:rsidRDefault="00421F64">
            <w:r>
              <w:t>History</w:t>
            </w:r>
          </w:p>
          <w:p w:rsidR="00421F64" w:rsidRDefault="00421F64"/>
        </w:tc>
        <w:tc>
          <w:tcPr>
            <w:tcW w:w="1949" w:type="dxa"/>
          </w:tcPr>
          <w:p w:rsidR="00421F64" w:rsidRPr="00504EB0" w:rsidRDefault="00504EB0">
            <w:pPr>
              <w:rPr>
                <w:sz w:val="16"/>
              </w:rPr>
            </w:pPr>
            <w:r>
              <w:rPr>
                <w:sz w:val="16"/>
              </w:rPr>
              <w:t>My childhood, a time before I was born, toys, The Wright Brothers, William Hillary.</w:t>
            </w:r>
          </w:p>
        </w:tc>
        <w:tc>
          <w:tcPr>
            <w:tcW w:w="1949" w:type="dxa"/>
          </w:tcPr>
          <w:p w:rsidR="00F21DDF" w:rsidRDefault="00940EB8">
            <w:pPr>
              <w:rPr>
                <w:sz w:val="16"/>
              </w:rPr>
            </w:pPr>
            <w:r>
              <w:rPr>
                <w:sz w:val="16"/>
              </w:rPr>
              <w:t>Time lines, century, decade, and gunpowder plot, Great Fire of London, Florence Nightingale a</w:t>
            </w:r>
            <w:r w:rsidR="00F21DDF">
              <w:rPr>
                <w:sz w:val="16"/>
              </w:rPr>
              <w:t xml:space="preserve">nd Mary </w:t>
            </w:r>
            <w:proofErr w:type="spellStart"/>
            <w:r w:rsidR="00F21DDF">
              <w:rPr>
                <w:sz w:val="16"/>
              </w:rPr>
              <w:t>Seacole</w:t>
            </w:r>
            <w:proofErr w:type="spellEnd"/>
            <w:r w:rsidR="00F21DDF">
              <w:rPr>
                <w:sz w:val="16"/>
              </w:rPr>
              <w:t>, Neil Armstrong.</w:t>
            </w:r>
            <w:r>
              <w:rPr>
                <w:sz w:val="16"/>
              </w:rPr>
              <w:t xml:space="preserve"> </w:t>
            </w:r>
          </w:p>
          <w:p w:rsidR="00421F64" w:rsidRPr="00504EB0" w:rsidRDefault="00940EB8">
            <w:pPr>
              <w:rPr>
                <w:sz w:val="16"/>
              </w:rPr>
            </w:pPr>
            <w:r w:rsidRPr="00F21DDF">
              <w:rPr>
                <w:b/>
                <w:i/>
                <w:sz w:val="16"/>
              </w:rPr>
              <w:t>Black Country Museum.</w:t>
            </w:r>
          </w:p>
        </w:tc>
        <w:tc>
          <w:tcPr>
            <w:tcW w:w="2551" w:type="dxa"/>
          </w:tcPr>
          <w:p w:rsidR="00F21DDF" w:rsidRDefault="001643F3" w:rsidP="001643F3">
            <w:pPr>
              <w:rPr>
                <w:sz w:val="16"/>
              </w:rPr>
            </w:pPr>
            <w:r>
              <w:rPr>
                <w:sz w:val="16"/>
              </w:rPr>
              <w:t xml:space="preserve">Chronology, Stone Age, Iron Age (late Neolithic hunter-gatherers / early farmers; hill forts, tribal kingdoms, farming, art and culture), </w:t>
            </w:r>
            <w:r w:rsidR="00F21DDF">
              <w:rPr>
                <w:sz w:val="16"/>
              </w:rPr>
              <w:t xml:space="preserve">Ancient Egypt, BC and AD, bias. </w:t>
            </w:r>
          </w:p>
          <w:p w:rsidR="00421F64" w:rsidRPr="00504EB0" w:rsidRDefault="001643F3" w:rsidP="001643F3">
            <w:pPr>
              <w:rPr>
                <w:sz w:val="16"/>
              </w:rPr>
            </w:pPr>
            <w:r w:rsidRPr="00F21DDF">
              <w:rPr>
                <w:b/>
                <w:i/>
                <w:sz w:val="16"/>
              </w:rPr>
              <w:t>Stonehenge</w:t>
            </w:r>
          </w:p>
        </w:tc>
        <w:tc>
          <w:tcPr>
            <w:tcW w:w="2552" w:type="dxa"/>
          </w:tcPr>
          <w:p w:rsidR="00F21DDF" w:rsidRDefault="0039159E" w:rsidP="00F21DDF">
            <w:pPr>
              <w:rPr>
                <w:i/>
                <w:sz w:val="16"/>
              </w:rPr>
            </w:pPr>
            <w:r>
              <w:rPr>
                <w:sz w:val="16"/>
              </w:rPr>
              <w:t>Chronology, research Rom</w:t>
            </w:r>
            <w:r w:rsidR="0067454C">
              <w:rPr>
                <w:sz w:val="16"/>
              </w:rPr>
              <w:t>an Empire, Tudor Period, World W</w:t>
            </w:r>
            <w:r>
              <w:rPr>
                <w:sz w:val="16"/>
              </w:rPr>
              <w:t>ar Two (outbreak, life during, Coventry), representation, reasons for events, understand difference between prima</w:t>
            </w:r>
            <w:r w:rsidR="00701E6E">
              <w:rPr>
                <w:sz w:val="16"/>
              </w:rPr>
              <w:t>ry and seconda</w:t>
            </w:r>
            <w:r w:rsidR="00F21DDF">
              <w:rPr>
                <w:sz w:val="16"/>
              </w:rPr>
              <w:t>ry sources</w:t>
            </w:r>
            <w:r w:rsidR="00F21DDF" w:rsidRPr="00F21DDF">
              <w:rPr>
                <w:i/>
                <w:sz w:val="16"/>
              </w:rPr>
              <w:t xml:space="preserve">.  </w:t>
            </w:r>
          </w:p>
          <w:p w:rsidR="00421F64" w:rsidRPr="00504EB0" w:rsidRDefault="00064BBA" w:rsidP="00064BBA">
            <w:pPr>
              <w:rPr>
                <w:sz w:val="16"/>
              </w:rPr>
            </w:pPr>
            <w:r>
              <w:rPr>
                <w:b/>
                <w:i/>
                <w:sz w:val="16"/>
              </w:rPr>
              <w:t>Wall</w:t>
            </w:r>
            <w:r w:rsidR="00F21DDF" w:rsidRPr="00F21DDF">
              <w:rPr>
                <w:b/>
                <w:i/>
                <w:sz w:val="16"/>
              </w:rPr>
              <w:t xml:space="preserve"> and</w:t>
            </w:r>
            <w:r w:rsidR="00701E6E">
              <w:rPr>
                <w:sz w:val="16"/>
              </w:rPr>
              <w:t xml:space="preserve"> </w:t>
            </w:r>
            <w:proofErr w:type="spellStart"/>
            <w:r w:rsidR="00701E6E" w:rsidRPr="00F21DDF">
              <w:rPr>
                <w:b/>
                <w:i/>
                <w:sz w:val="16"/>
              </w:rPr>
              <w:t>Blakesley</w:t>
            </w:r>
            <w:proofErr w:type="spellEnd"/>
            <w:r w:rsidR="00701E6E" w:rsidRPr="00F21DDF">
              <w:rPr>
                <w:b/>
                <w:i/>
                <w:sz w:val="16"/>
              </w:rPr>
              <w:t xml:space="preserve"> Hall.</w:t>
            </w:r>
          </w:p>
        </w:tc>
        <w:tc>
          <w:tcPr>
            <w:tcW w:w="2551" w:type="dxa"/>
          </w:tcPr>
          <w:p w:rsidR="00421F64" w:rsidRPr="00504EB0" w:rsidRDefault="006D04CC">
            <w:pPr>
              <w:rPr>
                <w:sz w:val="16"/>
              </w:rPr>
            </w:pPr>
            <w:r>
              <w:rPr>
                <w:sz w:val="16"/>
              </w:rPr>
              <w:t>Chronology, Ancient Greek Civilisation (</w:t>
            </w:r>
            <w:r w:rsidRPr="006D04CC">
              <w:rPr>
                <w:sz w:val="16"/>
              </w:rPr>
              <w:t>art, architecture and literature’s influence on the western world</w:t>
            </w:r>
            <w:r>
              <w:rPr>
                <w:sz w:val="16"/>
              </w:rPr>
              <w:t xml:space="preserve">); Anglo-Saxons, Vikings, compare societies and time periods, The Staffordshire Hoard, </w:t>
            </w:r>
            <w:r w:rsidRPr="00F21DDF">
              <w:rPr>
                <w:b/>
                <w:i/>
                <w:sz w:val="16"/>
              </w:rPr>
              <w:t>Birmingham Museum and Art Gallery</w:t>
            </w:r>
          </w:p>
        </w:tc>
        <w:tc>
          <w:tcPr>
            <w:tcW w:w="2552" w:type="dxa"/>
          </w:tcPr>
          <w:p w:rsidR="00F21DDF" w:rsidRDefault="00701E6E">
            <w:pPr>
              <w:rPr>
                <w:sz w:val="16"/>
              </w:rPr>
            </w:pPr>
            <w:r>
              <w:rPr>
                <w:sz w:val="16"/>
              </w:rPr>
              <w:t xml:space="preserve">Chronology, The Victorians, World War One, World War Two, balanced judgements, historical bias, Queen Victoria, Winston </w:t>
            </w:r>
            <w:r w:rsidR="00F21DDF">
              <w:rPr>
                <w:sz w:val="16"/>
              </w:rPr>
              <w:t xml:space="preserve">Churchill, canals and railways.  </w:t>
            </w:r>
          </w:p>
          <w:p w:rsidR="00421F64" w:rsidRPr="00504EB0" w:rsidRDefault="00F21DDF">
            <w:pPr>
              <w:rPr>
                <w:sz w:val="16"/>
              </w:rPr>
            </w:pPr>
            <w:r w:rsidRPr="00F21DDF">
              <w:rPr>
                <w:b/>
                <w:i/>
                <w:sz w:val="16"/>
              </w:rPr>
              <w:t>The Imperial</w:t>
            </w:r>
            <w:r w:rsidR="00701E6E" w:rsidRPr="00F21DDF">
              <w:rPr>
                <w:b/>
                <w:i/>
                <w:sz w:val="16"/>
              </w:rPr>
              <w:t xml:space="preserve"> War Museum, The Somme (France).</w:t>
            </w:r>
          </w:p>
        </w:tc>
      </w:tr>
      <w:tr w:rsidR="00421F64" w:rsidTr="003223B5">
        <w:trPr>
          <w:cantSplit/>
          <w:tblHeader/>
        </w:trPr>
        <w:tc>
          <w:tcPr>
            <w:tcW w:w="1200" w:type="dxa"/>
            <w:shd w:val="clear" w:color="auto" w:fill="A8D08D" w:themeFill="accent6" w:themeFillTint="99"/>
          </w:tcPr>
          <w:p w:rsidR="00421F64" w:rsidRDefault="00421F64">
            <w:r>
              <w:t>Geography</w:t>
            </w:r>
          </w:p>
          <w:p w:rsidR="00421F64" w:rsidRDefault="00421F64"/>
        </w:tc>
        <w:tc>
          <w:tcPr>
            <w:tcW w:w="1949" w:type="dxa"/>
          </w:tcPr>
          <w:p w:rsidR="00421F64" w:rsidRPr="00755B4F" w:rsidRDefault="00755B4F" w:rsidP="00755B4F">
            <w:pPr>
              <w:rPr>
                <w:sz w:val="16"/>
                <w:szCs w:val="16"/>
              </w:rPr>
            </w:pPr>
            <w:r w:rsidRPr="00755B4F">
              <w:rPr>
                <w:sz w:val="16"/>
                <w:szCs w:val="16"/>
              </w:rPr>
              <w:t xml:space="preserve">Directional language, the local area, our school, continents, oceans, the UK, and weather </w:t>
            </w:r>
          </w:p>
        </w:tc>
        <w:tc>
          <w:tcPr>
            <w:tcW w:w="1949" w:type="dxa"/>
          </w:tcPr>
          <w:p w:rsidR="00421F64" w:rsidRPr="00755B4F" w:rsidRDefault="00755B4F">
            <w:pPr>
              <w:rPr>
                <w:sz w:val="16"/>
                <w:szCs w:val="16"/>
              </w:rPr>
            </w:pPr>
            <w:r>
              <w:rPr>
                <w:sz w:val="16"/>
                <w:szCs w:val="16"/>
              </w:rPr>
              <w:t>Continents and oceans, Tanzania, capital cities of the UK, significant landmarks, climates and links to physical features.</w:t>
            </w:r>
          </w:p>
        </w:tc>
        <w:tc>
          <w:tcPr>
            <w:tcW w:w="2551" w:type="dxa"/>
          </w:tcPr>
          <w:p w:rsidR="00421F64" w:rsidRPr="00755B4F" w:rsidRDefault="0067454C">
            <w:pPr>
              <w:rPr>
                <w:sz w:val="16"/>
                <w:szCs w:val="16"/>
              </w:rPr>
            </w:pPr>
            <w:r>
              <w:rPr>
                <w:sz w:val="16"/>
                <w:szCs w:val="16"/>
              </w:rPr>
              <w:t>Seas of UK</w:t>
            </w:r>
            <w:r w:rsidR="00755B4F">
              <w:rPr>
                <w:sz w:val="16"/>
                <w:szCs w:val="16"/>
              </w:rPr>
              <w:t>, Locate world countries (North and South America and Russia), Paris, extreme weather, local environmental issues, mountains and volcanoes.</w:t>
            </w:r>
            <w:r w:rsidR="00F21DDF">
              <w:rPr>
                <w:sz w:val="16"/>
                <w:szCs w:val="16"/>
              </w:rPr>
              <w:t xml:space="preserve">  </w:t>
            </w:r>
            <w:r w:rsidR="00F21DDF" w:rsidRPr="00F21DDF">
              <w:rPr>
                <w:b/>
                <w:i/>
                <w:sz w:val="16"/>
                <w:szCs w:val="16"/>
              </w:rPr>
              <w:t>Herefordshire Beacon</w:t>
            </w:r>
            <w:r w:rsidR="00F21DDF">
              <w:rPr>
                <w:b/>
                <w:i/>
                <w:sz w:val="16"/>
                <w:szCs w:val="16"/>
              </w:rPr>
              <w:t>.</w:t>
            </w:r>
          </w:p>
        </w:tc>
        <w:tc>
          <w:tcPr>
            <w:tcW w:w="2552" w:type="dxa"/>
          </w:tcPr>
          <w:p w:rsidR="00421F64" w:rsidRPr="00755B4F" w:rsidRDefault="00747D38">
            <w:pPr>
              <w:rPr>
                <w:sz w:val="16"/>
                <w:szCs w:val="16"/>
              </w:rPr>
            </w:pPr>
            <w:r>
              <w:rPr>
                <w:sz w:val="16"/>
                <w:szCs w:val="16"/>
              </w:rPr>
              <w:t>Counties of the UK.  Topography, rivers, Indian village, tropics of Cancer and Capricorn, earthquakes, four figure grid references, trade links</w:t>
            </w:r>
            <w:r w:rsidR="0067454C">
              <w:rPr>
                <w:sz w:val="16"/>
                <w:szCs w:val="16"/>
              </w:rPr>
              <w:t>.</w:t>
            </w:r>
          </w:p>
        </w:tc>
        <w:tc>
          <w:tcPr>
            <w:tcW w:w="2551" w:type="dxa"/>
          </w:tcPr>
          <w:p w:rsidR="00421F64" w:rsidRDefault="00747D38" w:rsidP="00F21DDF">
            <w:pPr>
              <w:rPr>
                <w:sz w:val="16"/>
                <w:szCs w:val="16"/>
              </w:rPr>
            </w:pPr>
            <w:r>
              <w:rPr>
                <w:sz w:val="16"/>
                <w:szCs w:val="16"/>
              </w:rPr>
              <w:t xml:space="preserve">Counties and cities in the UK, six figure grid references, European cities, time zones, rainforests, Amazonian tribe, coastal landscapes, </w:t>
            </w:r>
            <w:proofErr w:type="gramStart"/>
            <w:r>
              <w:rPr>
                <w:sz w:val="16"/>
                <w:szCs w:val="16"/>
              </w:rPr>
              <w:t>water</w:t>
            </w:r>
            <w:proofErr w:type="gramEnd"/>
            <w:r>
              <w:rPr>
                <w:sz w:val="16"/>
                <w:szCs w:val="16"/>
              </w:rPr>
              <w:t xml:space="preserve"> cycle.</w:t>
            </w:r>
          </w:p>
          <w:p w:rsidR="00F21DDF" w:rsidRPr="00755B4F" w:rsidRDefault="00F21DDF" w:rsidP="00F21DDF">
            <w:pPr>
              <w:rPr>
                <w:sz w:val="16"/>
                <w:szCs w:val="16"/>
              </w:rPr>
            </w:pPr>
            <w:proofErr w:type="spellStart"/>
            <w:r w:rsidRPr="00F21DDF">
              <w:rPr>
                <w:b/>
                <w:i/>
                <w:sz w:val="16"/>
                <w:szCs w:val="16"/>
              </w:rPr>
              <w:t>Aberdovey</w:t>
            </w:r>
            <w:proofErr w:type="spellEnd"/>
            <w:r>
              <w:rPr>
                <w:b/>
                <w:i/>
                <w:sz w:val="16"/>
                <w:szCs w:val="16"/>
              </w:rPr>
              <w:t xml:space="preserve"> Residential</w:t>
            </w:r>
            <w:r w:rsidR="00DD2094">
              <w:rPr>
                <w:b/>
                <w:i/>
                <w:sz w:val="16"/>
                <w:szCs w:val="16"/>
              </w:rPr>
              <w:t>.</w:t>
            </w:r>
          </w:p>
        </w:tc>
        <w:tc>
          <w:tcPr>
            <w:tcW w:w="2552" w:type="dxa"/>
          </w:tcPr>
          <w:p w:rsidR="00421F64" w:rsidRPr="00755B4F" w:rsidRDefault="00747D38">
            <w:pPr>
              <w:rPr>
                <w:sz w:val="16"/>
                <w:szCs w:val="16"/>
              </w:rPr>
            </w:pPr>
            <w:r>
              <w:rPr>
                <w:sz w:val="16"/>
                <w:szCs w:val="16"/>
              </w:rPr>
              <w:t xml:space="preserve">Six figure grid references, Australasia, Amazon, biomes, climate change, climate zones, </w:t>
            </w:r>
            <w:r w:rsidR="00F21DDF">
              <w:rPr>
                <w:sz w:val="16"/>
                <w:szCs w:val="16"/>
              </w:rPr>
              <w:t>and capital</w:t>
            </w:r>
            <w:r>
              <w:rPr>
                <w:sz w:val="16"/>
                <w:szCs w:val="16"/>
              </w:rPr>
              <w:t xml:space="preserve"> cities of the world, latitude and longitude.</w:t>
            </w:r>
          </w:p>
        </w:tc>
      </w:tr>
      <w:tr w:rsidR="00421F64" w:rsidTr="003223B5">
        <w:trPr>
          <w:cantSplit/>
          <w:tblHeader/>
        </w:trPr>
        <w:tc>
          <w:tcPr>
            <w:tcW w:w="1200" w:type="dxa"/>
            <w:shd w:val="clear" w:color="auto" w:fill="A8D08D" w:themeFill="accent6" w:themeFillTint="99"/>
          </w:tcPr>
          <w:p w:rsidR="00421F64" w:rsidRDefault="00421F64">
            <w:r>
              <w:t>Art</w:t>
            </w:r>
          </w:p>
          <w:p w:rsidR="00421F64" w:rsidRDefault="00421F64"/>
        </w:tc>
        <w:tc>
          <w:tcPr>
            <w:tcW w:w="1949" w:type="dxa"/>
          </w:tcPr>
          <w:p w:rsidR="00421F64" w:rsidRPr="00747D38" w:rsidRDefault="00747D38">
            <w:pPr>
              <w:rPr>
                <w:sz w:val="16"/>
                <w:szCs w:val="16"/>
              </w:rPr>
            </w:pPr>
            <w:r>
              <w:rPr>
                <w:sz w:val="16"/>
                <w:szCs w:val="16"/>
              </w:rPr>
              <w:t xml:space="preserve">Naïve Art - </w:t>
            </w:r>
            <w:r w:rsidRPr="00747D38">
              <w:rPr>
                <w:sz w:val="16"/>
                <w:szCs w:val="16"/>
              </w:rPr>
              <w:t xml:space="preserve">Henri Rousseau, </w:t>
            </w:r>
            <w:r>
              <w:rPr>
                <w:sz w:val="16"/>
                <w:szCs w:val="16"/>
              </w:rPr>
              <w:t xml:space="preserve">Pop Art - </w:t>
            </w:r>
            <w:r w:rsidRPr="00747D38">
              <w:rPr>
                <w:sz w:val="16"/>
                <w:szCs w:val="16"/>
              </w:rPr>
              <w:t xml:space="preserve">Andy Warhol, </w:t>
            </w:r>
            <w:r>
              <w:rPr>
                <w:sz w:val="16"/>
                <w:szCs w:val="16"/>
              </w:rPr>
              <w:t xml:space="preserve">Constructivism - </w:t>
            </w:r>
            <w:r w:rsidRPr="00747D38">
              <w:rPr>
                <w:sz w:val="16"/>
                <w:szCs w:val="16"/>
              </w:rPr>
              <w:t xml:space="preserve">De </w:t>
            </w:r>
            <w:proofErr w:type="spellStart"/>
            <w:r w:rsidRPr="00747D38">
              <w:rPr>
                <w:sz w:val="16"/>
                <w:szCs w:val="16"/>
              </w:rPr>
              <w:t>Stilj</w:t>
            </w:r>
            <w:proofErr w:type="spellEnd"/>
            <w:r>
              <w:rPr>
                <w:sz w:val="16"/>
                <w:szCs w:val="16"/>
              </w:rPr>
              <w:t>.  Sketching, primary and secondary colours, collage.</w:t>
            </w:r>
          </w:p>
        </w:tc>
        <w:tc>
          <w:tcPr>
            <w:tcW w:w="1949" w:type="dxa"/>
          </w:tcPr>
          <w:p w:rsidR="00421F64" w:rsidRPr="00747D38" w:rsidRDefault="00747D38">
            <w:pPr>
              <w:rPr>
                <w:sz w:val="16"/>
                <w:szCs w:val="16"/>
              </w:rPr>
            </w:pPr>
            <w:r w:rsidRPr="00747D38">
              <w:rPr>
                <w:sz w:val="16"/>
                <w:szCs w:val="16"/>
              </w:rPr>
              <w:t>Abstract expressionism – Jackson Pollock, Fauvism – Henri Matisse, Art in nature – Andy Goldsworthy.  Sculpture, hues of secondary colour, intaglio printing</w:t>
            </w:r>
          </w:p>
        </w:tc>
        <w:tc>
          <w:tcPr>
            <w:tcW w:w="2551" w:type="dxa"/>
          </w:tcPr>
          <w:p w:rsidR="00421F64" w:rsidRPr="00747D38" w:rsidRDefault="00747D38" w:rsidP="0067454C">
            <w:pPr>
              <w:rPr>
                <w:sz w:val="16"/>
                <w:szCs w:val="16"/>
              </w:rPr>
            </w:pPr>
            <w:r w:rsidRPr="00747D38">
              <w:rPr>
                <w:sz w:val="16"/>
                <w:szCs w:val="16"/>
              </w:rPr>
              <w:t xml:space="preserve">Cubism – Picasso, Post impressionism – Van Gogh, Pop Art – Andy Warhol. </w:t>
            </w:r>
            <w:r>
              <w:rPr>
                <w:sz w:val="16"/>
                <w:szCs w:val="16"/>
              </w:rPr>
              <w:t xml:space="preserve"> Yayoi </w:t>
            </w:r>
            <w:proofErr w:type="spellStart"/>
            <w:r>
              <w:rPr>
                <w:sz w:val="16"/>
                <w:szCs w:val="16"/>
              </w:rPr>
              <w:t>Kusama</w:t>
            </w:r>
            <w:proofErr w:type="spellEnd"/>
            <w:r>
              <w:rPr>
                <w:sz w:val="16"/>
                <w:szCs w:val="16"/>
              </w:rPr>
              <w:t>.</w:t>
            </w:r>
            <w:r w:rsidRPr="00747D38">
              <w:rPr>
                <w:sz w:val="16"/>
                <w:szCs w:val="16"/>
              </w:rPr>
              <w:t xml:space="preserve"> Sketch book, </w:t>
            </w:r>
            <w:r>
              <w:rPr>
                <w:sz w:val="16"/>
                <w:szCs w:val="16"/>
              </w:rPr>
              <w:t>charcoal, chalk, photography, book illustra</w:t>
            </w:r>
            <w:r w:rsidR="0067454C">
              <w:rPr>
                <w:sz w:val="16"/>
                <w:szCs w:val="16"/>
              </w:rPr>
              <w:t>t</w:t>
            </w:r>
            <w:r>
              <w:rPr>
                <w:sz w:val="16"/>
                <w:szCs w:val="16"/>
              </w:rPr>
              <w:t xml:space="preserve">ions, scale. </w:t>
            </w:r>
          </w:p>
        </w:tc>
        <w:tc>
          <w:tcPr>
            <w:tcW w:w="2552" w:type="dxa"/>
          </w:tcPr>
          <w:p w:rsidR="00421F64" w:rsidRPr="00747D38" w:rsidRDefault="001C33C8">
            <w:pPr>
              <w:rPr>
                <w:sz w:val="16"/>
                <w:szCs w:val="16"/>
              </w:rPr>
            </w:pPr>
            <w:r>
              <w:rPr>
                <w:sz w:val="16"/>
                <w:szCs w:val="16"/>
              </w:rPr>
              <w:t xml:space="preserve">Impressionism – Monet, Baroque – Rembrandt, Pop Art – David </w:t>
            </w:r>
            <w:proofErr w:type="spellStart"/>
            <w:r>
              <w:rPr>
                <w:sz w:val="16"/>
                <w:szCs w:val="16"/>
              </w:rPr>
              <w:t>Hockney</w:t>
            </w:r>
            <w:proofErr w:type="spellEnd"/>
            <w:r>
              <w:rPr>
                <w:sz w:val="16"/>
                <w:szCs w:val="16"/>
              </w:rPr>
              <w:t xml:space="preserve"> and Pauline </w:t>
            </w:r>
            <w:proofErr w:type="spellStart"/>
            <w:r>
              <w:rPr>
                <w:sz w:val="16"/>
                <w:szCs w:val="16"/>
              </w:rPr>
              <w:t>Boty</w:t>
            </w:r>
            <w:proofErr w:type="spellEnd"/>
            <w:r>
              <w:rPr>
                <w:sz w:val="16"/>
                <w:szCs w:val="16"/>
              </w:rPr>
              <w:t xml:space="preserve">.  </w:t>
            </w:r>
            <w:proofErr w:type="spellStart"/>
            <w:r>
              <w:rPr>
                <w:sz w:val="16"/>
                <w:szCs w:val="16"/>
              </w:rPr>
              <w:t>Tonal</w:t>
            </w:r>
            <w:proofErr w:type="spellEnd"/>
            <w:r>
              <w:rPr>
                <w:sz w:val="16"/>
                <w:szCs w:val="16"/>
              </w:rPr>
              <w:t xml:space="preserve"> value of water colours, proportion, paper </w:t>
            </w:r>
            <w:proofErr w:type="spellStart"/>
            <w:r>
              <w:rPr>
                <w:sz w:val="16"/>
                <w:szCs w:val="16"/>
              </w:rPr>
              <w:t>mache</w:t>
            </w:r>
            <w:proofErr w:type="spellEnd"/>
            <w:r>
              <w:rPr>
                <w:sz w:val="16"/>
                <w:szCs w:val="16"/>
              </w:rPr>
              <w:t>, collage, sustain painting.</w:t>
            </w:r>
          </w:p>
        </w:tc>
        <w:tc>
          <w:tcPr>
            <w:tcW w:w="2551" w:type="dxa"/>
          </w:tcPr>
          <w:p w:rsidR="00421F64" w:rsidRPr="00747D38" w:rsidRDefault="001C33C8">
            <w:pPr>
              <w:rPr>
                <w:sz w:val="16"/>
                <w:szCs w:val="16"/>
              </w:rPr>
            </w:pPr>
            <w:proofErr w:type="spellStart"/>
            <w:r>
              <w:rPr>
                <w:sz w:val="16"/>
                <w:szCs w:val="16"/>
              </w:rPr>
              <w:t>Pointilism</w:t>
            </w:r>
            <w:proofErr w:type="spellEnd"/>
            <w:r>
              <w:rPr>
                <w:sz w:val="16"/>
                <w:szCs w:val="16"/>
              </w:rPr>
              <w:t xml:space="preserve"> – George Seurat V post </w:t>
            </w:r>
            <w:proofErr w:type="spellStart"/>
            <w:r>
              <w:rPr>
                <w:sz w:val="16"/>
                <w:szCs w:val="16"/>
              </w:rPr>
              <w:t>impressionaism</w:t>
            </w:r>
            <w:proofErr w:type="spellEnd"/>
            <w:r>
              <w:rPr>
                <w:sz w:val="16"/>
                <w:szCs w:val="16"/>
              </w:rPr>
              <w:t xml:space="preserve"> – Paul Cezanne and Pierre-</w:t>
            </w:r>
            <w:proofErr w:type="spellStart"/>
            <w:r>
              <w:rPr>
                <w:sz w:val="16"/>
                <w:szCs w:val="16"/>
              </w:rPr>
              <w:t>Auguste</w:t>
            </w:r>
            <w:proofErr w:type="spellEnd"/>
            <w:r>
              <w:rPr>
                <w:sz w:val="16"/>
                <w:szCs w:val="16"/>
              </w:rPr>
              <w:t xml:space="preserve"> Renoir</w:t>
            </w:r>
            <w:r w:rsidR="0067454C">
              <w:rPr>
                <w:sz w:val="16"/>
                <w:szCs w:val="16"/>
              </w:rPr>
              <w:t xml:space="preserve"> -</w:t>
            </w:r>
            <w:r>
              <w:rPr>
                <w:sz w:val="16"/>
                <w:szCs w:val="16"/>
              </w:rPr>
              <w:t xml:space="preserve"> Greek architect – Phidias. Still life, pointillism, oil pastels, </w:t>
            </w:r>
            <w:proofErr w:type="spellStart"/>
            <w:r>
              <w:rPr>
                <w:sz w:val="16"/>
                <w:szCs w:val="16"/>
              </w:rPr>
              <w:t>planographic</w:t>
            </w:r>
            <w:proofErr w:type="spellEnd"/>
            <w:r>
              <w:rPr>
                <w:sz w:val="16"/>
                <w:szCs w:val="16"/>
              </w:rPr>
              <w:t xml:space="preserve"> printing, sculpture.</w:t>
            </w:r>
          </w:p>
        </w:tc>
        <w:tc>
          <w:tcPr>
            <w:tcW w:w="2552" w:type="dxa"/>
          </w:tcPr>
          <w:p w:rsidR="00421F64" w:rsidRPr="00747D38" w:rsidRDefault="001C33C8">
            <w:pPr>
              <w:rPr>
                <w:sz w:val="16"/>
                <w:szCs w:val="16"/>
              </w:rPr>
            </w:pPr>
            <w:r>
              <w:rPr>
                <w:sz w:val="16"/>
                <w:szCs w:val="16"/>
              </w:rPr>
              <w:t xml:space="preserve">Surrealism – Rene Magritte and Salvador Dali, Pre Raphaelite Brotherhood – William Morris, Expressionism – </w:t>
            </w:r>
            <w:proofErr w:type="spellStart"/>
            <w:r>
              <w:rPr>
                <w:sz w:val="16"/>
                <w:szCs w:val="16"/>
              </w:rPr>
              <w:t>Wassily</w:t>
            </w:r>
            <w:proofErr w:type="spellEnd"/>
            <w:r>
              <w:rPr>
                <w:sz w:val="16"/>
                <w:szCs w:val="16"/>
              </w:rPr>
              <w:t xml:space="preserve"> Kandinsky and Helen Frankenthaler.  Half drop patterns, screen printing, colour mixing, memorabilia.</w:t>
            </w:r>
          </w:p>
        </w:tc>
      </w:tr>
      <w:tr w:rsidR="00421F64" w:rsidTr="003223B5">
        <w:trPr>
          <w:cantSplit/>
          <w:tblHeader/>
        </w:trPr>
        <w:tc>
          <w:tcPr>
            <w:tcW w:w="1200" w:type="dxa"/>
            <w:shd w:val="clear" w:color="auto" w:fill="A8D08D" w:themeFill="accent6" w:themeFillTint="99"/>
          </w:tcPr>
          <w:p w:rsidR="00421F64" w:rsidRDefault="00421F64">
            <w:r>
              <w:t>DT</w:t>
            </w:r>
          </w:p>
          <w:p w:rsidR="00421F64" w:rsidRDefault="00421F64"/>
        </w:tc>
        <w:tc>
          <w:tcPr>
            <w:tcW w:w="1949" w:type="dxa"/>
          </w:tcPr>
          <w:p w:rsidR="00421F64" w:rsidRPr="001C33C8" w:rsidRDefault="00862A9A" w:rsidP="00862A9A">
            <w:pPr>
              <w:rPr>
                <w:sz w:val="16"/>
                <w:szCs w:val="16"/>
              </w:rPr>
            </w:pPr>
            <w:r>
              <w:rPr>
                <w:sz w:val="16"/>
                <w:szCs w:val="16"/>
              </w:rPr>
              <w:t>Design and b</w:t>
            </w:r>
            <w:r w:rsidR="001C33C8" w:rsidRPr="001C33C8">
              <w:rPr>
                <w:sz w:val="16"/>
                <w:szCs w:val="16"/>
              </w:rPr>
              <w:t xml:space="preserve">uild a boat, make a puppet, make a gingerbread person, running stitch, </w:t>
            </w:r>
            <w:r>
              <w:rPr>
                <w:sz w:val="16"/>
                <w:szCs w:val="16"/>
              </w:rPr>
              <w:t>stiffer, stronger, more stable structures.</w:t>
            </w:r>
          </w:p>
        </w:tc>
        <w:tc>
          <w:tcPr>
            <w:tcW w:w="1949" w:type="dxa"/>
          </w:tcPr>
          <w:p w:rsidR="00421F64" w:rsidRPr="001C33C8" w:rsidRDefault="00862A9A">
            <w:pPr>
              <w:rPr>
                <w:sz w:val="16"/>
                <w:szCs w:val="16"/>
              </w:rPr>
            </w:pPr>
            <w:r>
              <w:rPr>
                <w:sz w:val="16"/>
                <w:szCs w:val="16"/>
              </w:rPr>
              <w:t>Textile pattern, printing block, design and build a moving vehicle; levers, sliders, wheels and axles (stiffer, stronger, more stable structures), making bread, healthy eating.</w:t>
            </w:r>
          </w:p>
        </w:tc>
        <w:tc>
          <w:tcPr>
            <w:tcW w:w="2551" w:type="dxa"/>
          </w:tcPr>
          <w:p w:rsidR="00421F64" w:rsidRPr="001C33C8" w:rsidRDefault="00862A9A">
            <w:pPr>
              <w:rPr>
                <w:sz w:val="16"/>
                <w:szCs w:val="16"/>
              </w:rPr>
            </w:pPr>
            <w:r>
              <w:rPr>
                <w:sz w:val="16"/>
                <w:szCs w:val="16"/>
              </w:rPr>
              <w:t>Pull</w:t>
            </w:r>
            <w:r w:rsidR="0067454C">
              <w:rPr>
                <w:sz w:val="16"/>
                <w:szCs w:val="16"/>
              </w:rPr>
              <w:t>e</w:t>
            </w:r>
            <w:r>
              <w:rPr>
                <w:sz w:val="16"/>
                <w:szCs w:val="16"/>
              </w:rPr>
              <w:t xml:space="preserve">y or lever system, measure mark out cut and shape material.  Short, long and cross stitch.  Understand food is grown and reared.  Make healthy pasta dish, </w:t>
            </w:r>
          </w:p>
        </w:tc>
        <w:tc>
          <w:tcPr>
            <w:tcW w:w="2552" w:type="dxa"/>
          </w:tcPr>
          <w:p w:rsidR="00421F64" w:rsidRPr="001C33C8" w:rsidRDefault="00862A9A">
            <w:pPr>
              <w:rPr>
                <w:sz w:val="16"/>
                <w:szCs w:val="16"/>
              </w:rPr>
            </w:pPr>
            <w:r>
              <w:rPr>
                <w:sz w:val="16"/>
                <w:szCs w:val="16"/>
              </w:rPr>
              <w:t xml:space="preserve">Measure mark out cut and shape components, electrical circuits to make a light up village.  Herringbone, cross and blanket stich, butt, </w:t>
            </w:r>
            <w:proofErr w:type="gramStart"/>
            <w:r>
              <w:rPr>
                <w:sz w:val="16"/>
                <w:szCs w:val="16"/>
              </w:rPr>
              <w:t>mitre</w:t>
            </w:r>
            <w:proofErr w:type="gramEnd"/>
            <w:r>
              <w:rPr>
                <w:sz w:val="16"/>
                <w:szCs w:val="16"/>
              </w:rPr>
              <w:t xml:space="preserve"> and dovetail joint to make a Tudor house.  Make Indian dishes.</w:t>
            </w:r>
          </w:p>
        </w:tc>
        <w:tc>
          <w:tcPr>
            <w:tcW w:w="2551" w:type="dxa"/>
          </w:tcPr>
          <w:p w:rsidR="00421F64" w:rsidRPr="001C33C8" w:rsidRDefault="00862A9A" w:rsidP="00862A9A">
            <w:pPr>
              <w:rPr>
                <w:sz w:val="16"/>
                <w:szCs w:val="16"/>
              </w:rPr>
            </w:pPr>
            <w:r>
              <w:rPr>
                <w:sz w:val="16"/>
                <w:szCs w:val="16"/>
              </w:rPr>
              <w:t xml:space="preserve">Cross sectional drawings.  Design and make a rain gauge, create a moving theatre set piece, reinforce and strengthen a 3D framework.  Make tzatziki, create a balanced nutritional breakfast cereal.  Prepare and cook a healthy meal. </w:t>
            </w:r>
          </w:p>
        </w:tc>
        <w:tc>
          <w:tcPr>
            <w:tcW w:w="2552" w:type="dxa"/>
          </w:tcPr>
          <w:p w:rsidR="00421F64" w:rsidRPr="001C33C8" w:rsidRDefault="00862A9A">
            <w:pPr>
              <w:rPr>
                <w:sz w:val="16"/>
                <w:szCs w:val="16"/>
              </w:rPr>
            </w:pPr>
            <w:r>
              <w:rPr>
                <w:sz w:val="16"/>
                <w:szCs w:val="16"/>
              </w:rPr>
              <w:t xml:space="preserve">Surveys, interviews, questionnaires, computer aided design, create a biome, stitch matters and embroidery, work with moving components – pulleys, belts and motors (moving car).  Programme a computer to control a </w:t>
            </w:r>
            <w:proofErr w:type="spellStart"/>
            <w:r>
              <w:rPr>
                <w:sz w:val="16"/>
                <w:szCs w:val="16"/>
              </w:rPr>
              <w:t>sphero</w:t>
            </w:r>
            <w:proofErr w:type="spellEnd"/>
            <w:r>
              <w:rPr>
                <w:sz w:val="16"/>
                <w:szCs w:val="16"/>
              </w:rPr>
              <w:t>.  Make shortcrust pastry (for a pie/tart).</w:t>
            </w:r>
            <w:r w:rsidR="00A73B4C">
              <w:rPr>
                <w:sz w:val="16"/>
                <w:szCs w:val="16"/>
              </w:rPr>
              <w:t xml:space="preserve">  </w:t>
            </w:r>
            <w:r w:rsidR="00A73B4C" w:rsidRPr="00A73B4C">
              <w:rPr>
                <w:b/>
                <w:sz w:val="16"/>
                <w:szCs w:val="16"/>
              </w:rPr>
              <w:t>JLR Education Centre; Wolverhampton</w:t>
            </w:r>
          </w:p>
        </w:tc>
      </w:tr>
      <w:tr w:rsidR="00421F64" w:rsidTr="003223B5">
        <w:trPr>
          <w:cantSplit/>
          <w:tblHeader/>
        </w:trPr>
        <w:tc>
          <w:tcPr>
            <w:tcW w:w="1200" w:type="dxa"/>
            <w:shd w:val="clear" w:color="auto" w:fill="A8D08D" w:themeFill="accent6" w:themeFillTint="99"/>
          </w:tcPr>
          <w:p w:rsidR="00421F64" w:rsidRDefault="00421F64">
            <w:r>
              <w:t>Music</w:t>
            </w:r>
          </w:p>
          <w:p w:rsidR="00421F64" w:rsidRDefault="00421F64"/>
        </w:tc>
        <w:tc>
          <w:tcPr>
            <w:tcW w:w="1949" w:type="dxa"/>
          </w:tcPr>
          <w:p w:rsidR="00421F64" w:rsidRPr="00862A9A" w:rsidRDefault="00862A9A">
            <w:pPr>
              <w:rPr>
                <w:sz w:val="16"/>
                <w:szCs w:val="16"/>
              </w:rPr>
            </w:pPr>
            <w:r w:rsidRPr="00862A9A">
              <w:rPr>
                <w:sz w:val="16"/>
                <w:szCs w:val="16"/>
              </w:rPr>
              <w:t>Un</w:t>
            </w:r>
            <w:r>
              <w:rPr>
                <w:sz w:val="16"/>
                <w:szCs w:val="16"/>
              </w:rPr>
              <w:t>-</w:t>
            </w:r>
            <w:r w:rsidRPr="00862A9A">
              <w:rPr>
                <w:sz w:val="16"/>
                <w:szCs w:val="16"/>
              </w:rPr>
              <w:t xml:space="preserve">tuned instruments, </w:t>
            </w:r>
            <w:r w:rsidR="000A52EB">
              <w:rPr>
                <w:sz w:val="16"/>
                <w:szCs w:val="16"/>
              </w:rPr>
              <w:t xml:space="preserve">making simple rhythms, identifying instruments in music, </w:t>
            </w:r>
            <w:r w:rsidRPr="00862A9A">
              <w:rPr>
                <w:sz w:val="16"/>
                <w:szCs w:val="16"/>
              </w:rPr>
              <w:t>quiet, loud, slow, fast, Samba and African  drumming</w:t>
            </w:r>
          </w:p>
        </w:tc>
        <w:tc>
          <w:tcPr>
            <w:tcW w:w="1949" w:type="dxa"/>
          </w:tcPr>
          <w:p w:rsidR="00421F64" w:rsidRPr="00862A9A" w:rsidRDefault="000A52EB">
            <w:pPr>
              <w:rPr>
                <w:sz w:val="16"/>
                <w:szCs w:val="16"/>
              </w:rPr>
            </w:pPr>
            <w:r>
              <w:rPr>
                <w:sz w:val="16"/>
                <w:szCs w:val="16"/>
              </w:rPr>
              <w:t xml:space="preserve">Un-tuned and tuned instruments, play in a group, marches and hymns, bhangra and waltz.  African music (drumming, singing and chanting).  </w:t>
            </w:r>
          </w:p>
        </w:tc>
        <w:tc>
          <w:tcPr>
            <w:tcW w:w="2551" w:type="dxa"/>
          </w:tcPr>
          <w:p w:rsidR="00421F64" w:rsidRPr="00862A9A" w:rsidRDefault="000A52EB">
            <w:pPr>
              <w:rPr>
                <w:sz w:val="16"/>
                <w:szCs w:val="16"/>
              </w:rPr>
            </w:pPr>
            <w:r>
              <w:rPr>
                <w:sz w:val="16"/>
                <w:szCs w:val="16"/>
              </w:rPr>
              <w:t xml:space="preserve">Simple rhythmic notation.  Recorder, simple melodic notation, expressionist composer – Schoenberg.  </w:t>
            </w:r>
          </w:p>
        </w:tc>
        <w:tc>
          <w:tcPr>
            <w:tcW w:w="2552" w:type="dxa"/>
          </w:tcPr>
          <w:p w:rsidR="00421F64" w:rsidRPr="00862A9A" w:rsidRDefault="000A52EB">
            <w:pPr>
              <w:rPr>
                <w:sz w:val="16"/>
                <w:szCs w:val="16"/>
              </w:rPr>
            </w:pPr>
            <w:r>
              <w:rPr>
                <w:sz w:val="16"/>
                <w:szCs w:val="16"/>
              </w:rPr>
              <w:t>Sing an</w:t>
            </w:r>
            <w:r w:rsidR="00F21DDF">
              <w:rPr>
                <w:sz w:val="16"/>
                <w:szCs w:val="16"/>
              </w:rPr>
              <w:t>d</w:t>
            </w:r>
            <w:r>
              <w:rPr>
                <w:sz w:val="16"/>
                <w:szCs w:val="16"/>
              </w:rPr>
              <w:t xml:space="preserve"> Play in a group with more than one part, playing clarinet or tenor horn, complex melodic notation, simple rhythmic notation, baroque composers – Bach and Vivaldi.  Impressionist composers – Debussy and Rebecca Clarke.</w:t>
            </w:r>
          </w:p>
        </w:tc>
        <w:tc>
          <w:tcPr>
            <w:tcW w:w="2551" w:type="dxa"/>
          </w:tcPr>
          <w:p w:rsidR="00421F64" w:rsidRPr="00862A9A" w:rsidRDefault="00AA0398">
            <w:pPr>
              <w:rPr>
                <w:sz w:val="16"/>
                <w:szCs w:val="16"/>
              </w:rPr>
            </w:pPr>
            <w:r>
              <w:rPr>
                <w:sz w:val="16"/>
                <w:szCs w:val="16"/>
              </w:rPr>
              <w:t>Play tuned instrument with accuracy, simple melodic notation to describe pitch, dynamics, and tempo.  Holst, Mozart, Tchaikovsky.  Features of classical music – symphony orchestra).</w:t>
            </w:r>
          </w:p>
        </w:tc>
        <w:tc>
          <w:tcPr>
            <w:tcW w:w="2552" w:type="dxa"/>
          </w:tcPr>
          <w:p w:rsidR="00421F64" w:rsidRPr="00862A9A" w:rsidRDefault="00AA0398">
            <w:pPr>
              <w:rPr>
                <w:sz w:val="16"/>
                <w:szCs w:val="16"/>
              </w:rPr>
            </w:pPr>
            <w:r>
              <w:rPr>
                <w:sz w:val="16"/>
                <w:szCs w:val="16"/>
              </w:rPr>
              <w:t xml:space="preserve">Perform two-bar and eight bar phrases.  Recognise and understand accidentals.  Compare features of Mark-Anthony </w:t>
            </w:r>
            <w:proofErr w:type="spellStart"/>
            <w:r>
              <w:rPr>
                <w:sz w:val="16"/>
                <w:szCs w:val="16"/>
              </w:rPr>
              <w:t>Turnage</w:t>
            </w:r>
            <w:proofErr w:type="spellEnd"/>
            <w:r>
              <w:rPr>
                <w:sz w:val="16"/>
                <w:szCs w:val="16"/>
              </w:rPr>
              <w:t xml:space="preserve"> and Ethel Smyth.  To describe features of Avant-garde music – Pierre Boulez.  Italian terminology for dynamics.</w:t>
            </w:r>
          </w:p>
        </w:tc>
      </w:tr>
      <w:tr w:rsidR="00421F64" w:rsidTr="003223B5">
        <w:trPr>
          <w:cantSplit/>
          <w:tblHeader/>
        </w:trPr>
        <w:tc>
          <w:tcPr>
            <w:tcW w:w="1200" w:type="dxa"/>
            <w:shd w:val="clear" w:color="auto" w:fill="A8D08D" w:themeFill="accent6" w:themeFillTint="99"/>
          </w:tcPr>
          <w:p w:rsidR="00421F64" w:rsidRDefault="00421F64">
            <w:r>
              <w:lastRenderedPageBreak/>
              <w:t>PE</w:t>
            </w:r>
          </w:p>
          <w:p w:rsidR="00421F64" w:rsidRDefault="00421F64"/>
        </w:tc>
        <w:tc>
          <w:tcPr>
            <w:tcW w:w="1949" w:type="dxa"/>
          </w:tcPr>
          <w:p w:rsidR="00421F64" w:rsidRPr="00AA0398" w:rsidRDefault="008D0D55" w:rsidP="008D0D55">
            <w:pPr>
              <w:rPr>
                <w:sz w:val="16"/>
                <w:szCs w:val="16"/>
              </w:rPr>
            </w:pPr>
            <w:r>
              <w:rPr>
                <w:sz w:val="16"/>
                <w:szCs w:val="16"/>
              </w:rPr>
              <w:t>J</w:t>
            </w:r>
            <w:r w:rsidR="00AA0398" w:rsidRPr="00AA0398">
              <w:rPr>
                <w:sz w:val="16"/>
                <w:szCs w:val="16"/>
              </w:rPr>
              <w:t>ump: two-foot to two-foot, one-foot to two-foot, hopping, star jumps.</w:t>
            </w:r>
            <w:r>
              <w:rPr>
                <w:sz w:val="16"/>
                <w:szCs w:val="16"/>
              </w:rPr>
              <w:t xml:space="preserve">  Handball, bench-ball and tag-rugby.  Body movements in dance </w:t>
            </w:r>
          </w:p>
        </w:tc>
        <w:tc>
          <w:tcPr>
            <w:tcW w:w="1949" w:type="dxa"/>
          </w:tcPr>
          <w:p w:rsidR="008D0D55" w:rsidRDefault="008D0D55" w:rsidP="008D0D55">
            <w:pPr>
              <w:rPr>
                <w:sz w:val="24"/>
                <w:szCs w:val="26"/>
              </w:rPr>
            </w:pPr>
            <w:r w:rsidRPr="008D0D55">
              <w:rPr>
                <w:sz w:val="16"/>
                <w:szCs w:val="16"/>
              </w:rPr>
              <w:t xml:space="preserve">Jumping on the spot, running on the spot, star jumps, jump up to the sky and touch the floor, hopping on one foot, bunny hopping. Tuck, straight, straddle, star, pike. Tag-rugby, </w:t>
            </w:r>
            <w:proofErr w:type="spellStart"/>
            <w:r w:rsidRPr="008D0D55">
              <w:rPr>
                <w:sz w:val="16"/>
                <w:szCs w:val="16"/>
              </w:rPr>
              <w:t>benchball</w:t>
            </w:r>
            <w:proofErr w:type="spellEnd"/>
            <w:r w:rsidRPr="008D0D55">
              <w:rPr>
                <w:sz w:val="16"/>
                <w:szCs w:val="16"/>
              </w:rPr>
              <w:t xml:space="preserve">, </w:t>
            </w:r>
            <w:proofErr w:type="spellStart"/>
            <w:r w:rsidRPr="008D0D55">
              <w:rPr>
                <w:sz w:val="16"/>
                <w:szCs w:val="16"/>
              </w:rPr>
              <w:t>non stop</w:t>
            </w:r>
            <w:proofErr w:type="spellEnd"/>
            <w:r w:rsidRPr="008D0D55">
              <w:rPr>
                <w:sz w:val="16"/>
                <w:szCs w:val="16"/>
              </w:rPr>
              <w:t xml:space="preserve"> cricket, May pole</w:t>
            </w:r>
          </w:p>
          <w:p w:rsidR="008D0D55" w:rsidRPr="008D0D55" w:rsidRDefault="008D0D55" w:rsidP="008D0D55">
            <w:pPr>
              <w:rPr>
                <w:sz w:val="16"/>
                <w:szCs w:val="16"/>
              </w:rPr>
            </w:pPr>
          </w:p>
          <w:p w:rsidR="00421F64" w:rsidRPr="00AA0398" w:rsidRDefault="00421F64">
            <w:pPr>
              <w:rPr>
                <w:sz w:val="16"/>
                <w:szCs w:val="16"/>
              </w:rPr>
            </w:pPr>
          </w:p>
        </w:tc>
        <w:tc>
          <w:tcPr>
            <w:tcW w:w="2551" w:type="dxa"/>
          </w:tcPr>
          <w:p w:rsidR="00421F64" w:rsidRPr="00AA0398" w:rsidRDefault="008D0D55" w:rsidP="008D0D55">
            <w:pPr>
              <w:rPr>
                <w:sz w:val="16"/>
                <w:szCs w:val="16"/>
              </w:rPr>
            </w:pPr>
            <w:r>
              <w:rPr>
                <w:sz w:val="16"/>
                <w:szCs w:val="16"/>
              </w:rPr>
              <w:t>Javelin, sprinting, gymnastic sequences, handball/netball/tag-rugby, understand tactics, tri-golf putting, line dance, Egyptian dance.</w:t>
            </w:r>
          </w:p>
        </w:tc>
        <w:tc>
          <w:tcPr>
            <w:tcW w:w="2552" w:type="dxa"/>
          </w:tcPr>
          <w:p w:rsidR="00421F64" w:rsidRDefault="008D0D55">
            <w:pPr>
              <w:rPr>
                <w:sz w:val="16"/>
                <w:szCs w:val="16"/>
              </w:rPr>
            </w:pPr>
            <w:r>
              <w:rPr>
                <w:sz w:val="16"/>
                <w:szCs w:val="16"/>
              </w:rPr>
              <w:t>Javelin, sprinting, relays, long jump and vertical jump, gymnastic symmetrical sequences, basketball, tag-rugby, Kwik cricket, tri-golf, WW2 set sequence dance and Bollywood dance.</w:t>
            </w:r>
          </w:p>
          <w:p w:rsidR="00F21DDF" w:rsidRPr="00AA0398" w:rsidRDefault="00F21DDF">
            <w:pPr>
              <w:rPr>
                <w:sz w:val="16"/>
                <w:szCs w:val="16"/>
              </w:rPr>
            </w:pPr>
            <w:proofErr w:type="spellStart"/>
            <w:r w:rsidRPr="00F21DDF">
              <w:rPr>
                <w:b/>
                <w:i/>
                <w:sz w:val="16"/>
                <w:szCs w:val="16"/>
              </w:rPr>
              <w:t>Whitemore</w:t>
            </w:r>
            <w:proofErr w:type="spellEnd"/>
            <w:r w:rsidRPr="00F21DDF">
              <w:rPr>
                <w:b/>
                <w:i/>
                <w:sz w:val="16"/>
                <w:szCs w:val="16"/>
              </w:rPr>
              <w:t xml:space="preserve"> Lakes –</w:t>
            </w:r>
            <w:r>
              <w:rPr>
                <w:b/>
                <w:i/>
                <w:sz w:val="16"/>
                <w:szCs w:val="16"/>
              </w:rPr>
              <w:t xml:space="preserve">residential.  </w:t>
            </w:r>
          </w:p>
        </w:tc>
        <w:tc>
          <w:tcPr>
            <w:tcW w:w="2551" w:type="dxa"/>
          </w:tcPr>
          <w:p w:rsidR="00421F64" w:rsidRDefault="008D0D55">
            <w:pPr>
              <w:rPr>
                <w:sz w:val="16"/>
                <w:szCs w:val="16"/>
              </w:rPr>
            </w:pPr>
            <w:r>
              <w:rPr>
                <w:sz w:val="16"/>
                <w:szCs w:val="16"/>
              </w:rPr>
              <w:t>Shot put, relay</w:t>
            </w:r>
            <w:r w:rsidR="0067454C">
              <w:rPr>
                <w:sz w:val="16"/>
                <w:szCs w:val="16"/>
              </w:rPr>
              <w:t>,</w:t>
            </w:r>
            <w:r>
              <w:rPr>
                <w:sz w:val="16"/>
                <w:szCs w:val="16"/>
              </w:rPr>
              <w:t xml:space="preserve"> high jump, vertical jump, long jump. Balances, use gymnastic apparatus, dodgeball, tag-rugby, netball, </w:t>
            </w:r>
            <w:proofErr w:type="spellStart"/>
            <w:r>
              <w:rPr>
                <w:sz w:val="16"/>
                <w:szCs w:val="16"/>
              </w:rPr>
              <w:t>rounders</w:t>
            </w:r>
            <w:proofErr w:type="spellEnd"/>
            <w:r>
              <w:rPr>
                <w:sz w:val="16"/>
                <w:szCs w:val="16"/>
              </w:rPr>
              <w:t>, tennis, outdoor adventurous activity.  Hakka and carnival dance.</w:t>
            </w:r>
          </w:p>
          <w:p w:rsidR="00F21DDF" w:rsidRPr="00F21DDF" w:rsidRDefault="00F21DDF" w:rsidP="00F21DDF">
            <w:pPr>
              <w:rPr>
                <w:b/>
                <w:sz w:val="16"/>
                <w:szCs w:val="16"/>
              </w:rPr>
            </w:pPr>
            <w:proofErr w:type="spellStart"/>
            <w:r w:rsidRPr="00F21DDF">
              <w:rPr>
                <w:b/>
                <w:sz w:val="16"/>
                <w:szCs w:val="16"/>
              </w:rPr>
              <w:t>Aberdovey</w:t>
            </w:r>
            <w:proofErr w:type="spellEnd"/>
            <w:r w:rsidRPr="00F21DDF">
              <w:rPr>
                <w:b/>
                <w:sz w:val="16"/>
                <w:szCs w:val="16"/>
              </w:rPr>
              <w:t>- residential</w:t>
            </w:r>
          </w:p>
          <w:p w:rsidR="00F21DDF" w:rsidRPr="00AA0398" w:rsidRDefault="00F21DDF">
            <w:pPr>
              <w:rPr>
                <w:sz w:val="16"/>
                <w:szCs w:val="16"/>
              </w:rPr>
            </w:pPr>
          </w:p>
        </w:tc>
        <w:tc>
          <w:tcPr>
            <w:tcW w:w="2552" w:type="dxa"/>
          </w:tcPr>
          <w:p w:rsidR="00421F64" w:rsidRPr="00AA0398" w:rsidRDefault="008D0D55">
            <w:pPr>
              <w:rPr>
                <w:sz w:val="16"/>
                <w:szCs w:val="16"/>
              </w:rPr>
            </w:pPr>
            <w:r>
              <w:rPr>
                <w:sz w:val="16"/>
                <w:szCs w:val="16"/>
              </w:rPr>
              <w:t xml:space="preserve">Fitness and well-being.  Long distance running and sprinting, shot put, </w:t>
            </w:r>
            <w:r w:rsidRPr="008D0D55">
              <w:rPr>
                <w:sz w:val="16"/>
                <w:szCs w:val="16"/>
              </w:rPr>
              <w:t xml:space="preserve">direction, level and pathway in gymnastics. </w:t>
            </w:r>
            <w:r w:rsidR="0067454C">
              <w:rPr>
                <w:rFonts w:cstheme="minorHAnsi"/>
                <w:sz w:val="16"/>
                <w:szCs w:val="16"/>
              </w:rPr>
              <w:t>H</w:t>
            </w:r>
            <w:r w:rsidRPr="008D0D55">
              <w:rPr>
                <w:rFonts w:cstheme="minorHAnsi"/>
                <w:sz w:val="16"/>
                <w:szCs w:val="16"/>
              </w:rPr>
              <w:t xml:space="preserve">andball, dodgeball, hockey, tag-rugby, netball, </w:t>
            </w:r>
            <w:proofErr w:type="spellStart"/>
            <w:r w:rsidRPr="008D0D55">
              <w:rPr>
                <w:rFonts w:cstheme="minorHAnsi"/>
                <w:sz w:val="16"/>
                <w:szCs w:val="16"/>
              </w:rPr>
              <w:t>rounders</w:t>
            </w:r>
            <w:proofErr w:type="spellEnd"/>
            <w:r w:rsidRPr="008D0D55">
              <w:rPr>
                <w:rFonts w:cstheme="minorHAnsi"/>
                <w:sz w:val="16"/>
                <w:szCs w:val="16"/>
              </w:rPr>
              <w:t>, tennis</w:t>
            </w:r>
            <w:r>
              <w:rPr>
                <w:rFonts w:cstheme="minorHAnsi"/>
                <w:sz w:val="16"/>
                <w:szCs w:val="16"/>
              </w:rPr>
              <w:t>.  Orienteering, street dance, Charleston.  25 meters swimming.</w:t>
            </w:r>
          </w:p>
        </w:tc>
      </w:tr>
      <w:tr w:rsidR="00421F64" w:rsidTr="003223B5">
        <w:trPr>
          <w:cantSplit/>
          <w:tblHeader/>
        </w:trPr>
        <w:tc>
          <w:tcPr>
            <w:tcW w:w="1200" w:type="dxa"/>
            <w:shd w:val="clear" w:color="auto" w:fill="A8D08D" w:themeFill="accent6" w:themeFillTint="99"/>
          </w:tcPr>
          <w:p w:rsidR="00421F64" w:rsidRDefault="00421F64">
            <w:r>
              <w:t>Computing</w:t>
            </w:r>
          </w:p>
          <w:p w:rsidR="00421F64" w:rsidRDefault="00421F64"/>
        </w:tc>
        <w:tc>
          <w:tcPr>
            <w:tcW w:w="1949" w:type="dxa"/>
          </w:tcPr>
          <w:p w:rsidR="00421F64" w:rsidRPr="00AA0398" w:rsidRDefault="00A46808">
            <w:pPr>
              <w:rPr>
                <w:sz w:val="16"/>
                <w:szCs w:val="16"/>
              </w:rPr>
            </w:pPr>
            <w:r>
              <w:rPr>
                <w:sz w:val="16"/>
                <w:szCs w:val="16"/>
              </w:rPr>
              <w:t>Simple programs, algorithms, debugging, produce a talking book, programming a Bee Bot, use an iPad to take pictures or videos, use usernames and passwords, reporting concerns, digital footprint, kind online behaviour, search engines, cyberbullying.</w:t>
            </w:r>
          </w:p>
        </w:tc>
        <w:tc>
          <w:tcPr>
            <w:tcW w:w="1949" w:type="dxa"/>
          </w:tcPr>
          <w:p w:rsidR="00421F64" w:rsidRPr="00AA0398" w:rsidRDefault="00071CD5" w:rsidP="00071CD5">
            <w:pPr>
              <w:rPr>
                <w:sz w:val="16"/>
                <w:szCs w:val="16"/>
              </w:rPr>
            </w:pPr>
            <w:r>
              <w:rPr>
                <w:sz w:val="16"/>
                <w:szCs w:val="16"/>
              </w:rPr>
              <w:t xml:space="preserve">Simple programming and debugging, Lego </w:t>
            </w:r>
            <w:proofErr w:type="spellStart"/>
            <w:r>
              <w:rPr>
                <w:sz w:val="16"/>
                <w:szCs w:val="16"/>
              </w:rPr>
              <w:t>Wedo</w:t>
            </w:r>
            <w:proofErr w:type="spellEnd"/>
            <w:r>
              <w:rPr>
                <w:sz w:val="16"/>
                <w:szCs w:val="16"/>
              </w:rPr>
              <w:t xml:space="preserve">, retrieve, create, manipulate and store digital content, replying to an email, create, save and load documents, reporting online concerns, positive digital footprint, research effectively, money-making </w:t>
            </w:r>
            <w:proofErr w:type="spellStart"/>
            <w:r>
              <w:rPr>
                <w:sz w:val="16"/>
                <w:szCs w:val="16"/>
              </w:rPr>
              <w:t>gameas</w:t>
            </w:r>
            <w:proofErr w:type="spellEnd"/>
            <w:r>
              <w:rPr>
                <w:sz w:val="16"/>
                <w:szCs w:val="16"/>
              </w:rPr>
              <w:t>,  in-app purchasing, impact of cyber bullying.</w:t>
            </w:r>
          </w:p>
        </w:tc>
        <w:tc>
          <w:tcPr>
            <w:tcW w:w="2551" w:type="dxa"/>
          </w:tcPr>
          <w:p w:rsidR="00421F64" w:rsidRPr="00AA0398" w:rsidRDefault="00FD29DF">
            <w:pPr>
              <w:rPr>
                <w:sz w:val="16"/>
                <w:szCs w:val="16"/>
              </w:rPr>
            </w:pPr>
            <w:r>
              <w:rPr>
                <w:sz w:val="16"/>
                <w:szCs w:val="16"/>
              </w:rPr>
              <w:t>Design, write and debug programs, decomposing problems, more complex algorithms, green screen, emailing with attachments, create folders, save work, hyperlinking, discerning information, age restrictions, rationing time online, positive digital footprint, healthy online relationships, reporting hurtful online behaviour</w:t>
            </w:r>
            <w:r w:rsidR="00683E10">
              <w:rPr>
                <w:sz w:val="16"/>
                <w:szCs w:val="16"/>
              </w:rPr>
              <w:t>, touch-typing.</w:t>
            </w:r>
          </w:p>
        </w:tc>
        <w:tc>
          <w:tcPr>
            <w:tcW w:w="2552" w:type="dxa"/>
          </w:tcPr>
          <w:p w:rsidR="00421F64" w:rsidRPr="00AA0398" w:rsidRDefault="00683E10" w:rsidP="00683E10">
            <w:pPr>
              <w:rPr>
                <w:sz w:val="16"/>
                <w:szCs w:val="16"/>
              </w:rPr>
            </w:pPr>
            <w:r>
              <w:rPr>
                <w:sz w:val="16"/>
                <w:szCs w:val="16"/>
              </w:rPr>
              <w:t xml:space="preserve">Controlling and simulating physical systems, using repetition in programs, Lego </w:t>
            </w:r>
            <w:proofErr w:type="spellStart"/>
            <w:r>
              <w:rPr>
                <w:sz w:val="16"/>
                <w:szCs w:val="16"/>
              </w:rPr>
              <w:t>Wedo</w:t>
            </w:r>
            <w:proofErr w:type="spellEnd"/>
            <w:r>
              <w:rPr>
                <w:sz w:val="16"/>
                <w:szCs w:val="16"/>
              </w:rPr>
              <w:t>, using networks to work collaboratively, HTML, Excel, green screen, garage band, touch-typing, online boundaries, cyberbullying, rationing time online, impact of positive and negative online content, discerning consumer of information.</w:t>
            </w:r>
          </w:p>
        </w:tc>
        <w:tc>
          <w:tcPr>
            <w:tcW w:w="2551" w:type="dxa"/>
          </w:tcPr>
          <w:p w:rsidR="00421F64" w:rsidRPr="00AA0398" w:rsidRDefault="004A69E3">
            <w:pPr>
              <w:rPr>
                <w:sz w:val="16"/>
                <w:szCs w:val="16"/>
              </w:rPr>
            </w:pPr>
            <w:r>
              <w:rPr>
                <w:sz w:val="16"/>
                <w:szCs w:val="16"/>
              </w:rPr>
              <w:t>Programming language, computer networks, design, write and debug complex programs, computer-based 3D models, write a webpage or blog, stop-motion animation, touch-typing, fake news, emotional manipulation, permission-seeking and permission-giving, trolling, bullying and harassment, radical thinking, flagging, reporting, blocking, online gambling, online friendships.</w:t>
            </w:r>
          </w:p>
        </w:tc>
        <w:tc>
          <w:tcPr>
            <w:tcW w:w="2552" w:type="dxa"/>
          </w:tcPr>
          <w:p w:rsidR="00421F64" w:rsidRPr="00AA0398" w:rsidRDefault="00704306" w:rsidP="005324EC">
            <w:pPr>
              <w:rPr>
                <w:sz w:val="16"/>
                <w:szCs w:val="16"/>
              </w:rPr>
            </w:pPr>
            <w:r>
              <w:rPr>
                <w:sz w:val="16"/>
                <w:szCs w:val="16"/>
              </w:rPr>
              <w:t xml:space="preserve">Text-based programming, commands to display text, </w:t>
            </w:r>
            <w:r w:rsidR="005324EC">
              <w:rPr>
                <w:sz w:val="16"/>
                <w:szCs w:val="16"/>
              </w:rPr>
              <w:t xml:space="preserve">mapping to document a trip, creating a multimedia documentary, producing a short TV advert, touch-typing, fake news, radical thinking streams, hateful content, reporting, flagging, blocking, sexting, consent, gambling, discerning consumer, </w:t>
            </w:r>
            <w:r w:rsidR="002D0540">
              <w:rPr>
                <w:b/>
                <w:i/>
                <w:sz w:val="16"/>
                <w:szCs w:val="16"/>
              </w:rPr>
              <w:t>Spher</w:t>
            </w:r>
            <w:r w:rsidR="00D136E6" w:rsidRPr="00D136E6">
              <w:rPr>
                <w:b/>
                <w:i/>
                <w:sz w:val="16"/>
                <w:szCs w:val="16"/>
              </w:rPr>
              <w:t>o Competition</w:t>
            </w:r>
            <w:r w:rsidR="00D136E6">
              <w:rPr>
                <w:sz w:val="16"/>
                <w:szCs w:val="16"/>
              </w:rPr>
              <w:t>.</w:t>
            </w:r>
          </w:p>
        </w:tc>
      </w:tr>
      <w:tr w:rsidR="00421F64" w:rsidTr="003223B5">
        <w:trPr>
          <w:cantSplit/>
          <w:tblHeader/>
        </w:trPr>
        <w:tc>
          <w:tcPr>
            <w:tcW w:w="1200" w:type="dxa"/>
            <w:shd w:val="clear" w:color="auto" w:fill="A8D08D" w:themeFill="accent6" w:themeFillTint="99"/>
          </w:tcPr>
          <w:p w:rsidR="00421F64" w:rsidRDefault="00421F64">
            <w:r>
              <w:t xml:space="preserve">PDW </w:t>
            </w:r>
          </w:p>
          <w:p w:rsidR="00421F64" w:rsidRDefault="00421F64"/>
        </w:tc>
        <w:tc>
          <w:tcPr>
            <w:tcW w:w="1949" w:type="dxa"/>
          </w:tcPr>
          <w:p w:rsidR="00421F64" w:rsidRDefault="008D0D55" w:rsidP="008D0D55">
            <w:pPr>
              <w:rPr>
                <w:sz w:val="16"/>
                <w:szCs w:val="16"/>
              </w:rPr>
            </w:pPr>
            <w:r>
              <w:rPr>
                <w:sz w:val="16"/>
                <w:szCs w:val="16"/>
              </w:rPr>
              <w:t>Bullying, PANTS, 999, manners, dangers inside and outside of the home.</w:t>
            </w:r>
            <w:r w:rsidR="00B470CA">
              <w:rPr>
                <w:sz w:val="16"/>
                <w:szCs w:val="16"/>
              </w:rPr>
              <w:t xml:space="preserve"> Name</w:t>
            </w:r>
            <w:r>
              <w:rPr>
                <w:sz w:val="16"/>
                <w:szCs w:val="16"/>
              </w:rPr>
              <w:t xml:space="preserve"> emotions.</w:t>
            </w:r>
            <w:r w:rsidR="00B470CA">
              <w:rPr>
                <w:sz w:val="16"/>
                <w:szCs w:val="16"/>
              </w:rPr>
              <w:t xml:space="preserve"> Healthy snacks.</w:t>
            </w:r>
          </w:p>
          <w:p w:rsidR="00F21DDF" w:rsidRPr="00F21DDF" w:rsidRDefault="00F21DDF" w:rsidP="008D0D55">
            <w:pPr>
              <w:rPr>
                <w:b/>
                <w:i/>
                <w:sz w:val="16"/>
                <w:szCs w:val="16"/>
              </w:rPr>
            </w:pPr>
            <w:r w:rsidRPr="00F21DDF">
              <w:rPr>
                <w:b/>
                <w:i/>
                <w:sz w:val="16"/>
                <w:szCs w:val="16"/>
              </w:rPr>
              <w:t>Pantomime Visit.</w:t>
            </w:r>
          </w:p>
        </w:tc>
        <w:tc>
          <w:tcPr>
            <w:tcW w:w="1949" w:type="dxa"/>
          </w:tcPr>
          <w:p w:rsidR="00421F64" w:rsidRDefault="00B470CA">
            <w:pPr>
              <w:rPr>
                <w:sz w:val="16"/>
                <w:szCs w:val="16"/>
              </w:rPr>
            </w:pPr>
            <w:r>
              <w:rPr>
                <w:sz w:val="16"/>
                <w:szCs w:val="16"/>
              </w:rPr>
              <w:t>Good friends, diversity, teasing and bullying, private parts of my body, secrets, stereotypes, democracy, online limits, mental and physical well-being.</w:t>
            </w:r>
          </w:p>
          <w:p w:rsidR="00F21DDF" w:rsidRPr="00AA0398" w:rsidRDefault="00F21DDF">
            <w:pPr>
              <w:rPr>
                <w:sz w:val="16"/>
                <w:szCs w:val="16"/>
              </w:rPr>
            </w:pPr>
            <w:r w:rsidRPr="00F21DDF">
              <w:rPr>
                <w:b/>
                <w:i/>
                <w:sz w:val="16"/>
                <w:szCs w:val="16"/>
              </w:rPr>
              <w:t>Pantomime Visit.</w:t>
            </w:r>
          </w:p>
        </w:tc>
        <w:tc>
          <w:tcPr>
            <w:tcW w:w="2551" w:type="dxa"/>
          </w:tcPr>
          <w:p w:rsidR="00421F64" w:rsidRDefault="00B470CA">
            <w:pPr>
              <w:rPr>
                <w:sz w:val="16"/>
                <w:szCs w:val="16"/>
              </w:rPr>
            </w:pPr>
            <w:r>
              <w:rPr>
                <w:sz w:val="16"/>
                <w:szCs w:val="16"/>
              </w:rPr>
              <w:t>Manage feelings, empathy, cause and effect, healthy relationships, discrimination, democracy, law, online safety, healthy diets, mental well-being</w:t>
            </w:r>
            <w:r w:rsidR="00F21DDF">
              <w:rPr>
                <w:sz w:val="16"/>
                <w:szCs w:val="16"/>
              </w:rPr>
              <w:t>.</w:t>
            </w:r>
          </w:p>
          <w:p w:rsidR="00F21DDF" w:rsidRDefault="00F21DDF">
            <w:pPr>
              <w:rPr>
                <w:b/>
                <w:i/>
                <w:sz w:val="16"/>
                <w:szCs w:val="16"/>
              </w:rPr>
            </w:pPr>
            <w:r w:rsidRPr="00F21DDF">
              <w:rPr>
                <w:b/>
                <w:i/>
                <w:sz w:val="16"/>
                <w:szCs w:val="16"/>
              </w:rPr>
              <w:t>Pantomime Visit.</w:t>
            </w:r>
          </w:p>
          <w:p w:rsidR="00F21DDF" w:rsidRDefault="00F21DDF">
            <w:pPr>
              <w:rPr>
                <w:b/>
                <w:i/>
                <w:sz w:val="16"/>
                <w:szCs w:val="16"/>
              </w:rPr>
            </w:pPr>
            <w:proofErr w:type="spellStart"/>
            <w:r w:rsidRPr="00F21DDF">
              <w:rPr>
                <w:b/>
                <w:i/>
                <w:sz w:val="16"/>
                <w:szCs w:val="16"/>
              </w:rPr>
              <w:t>Whitemore</w:t>
            </w:r>
            <w:proofErr w:type="spellEnd"/>
            <w:r w:rsidRPr="00F21DDF">
              <w:rPr>
                <w:b/>
                <w:i/>
                <w:sz w:val="16"/>
                <w:szCs w:val="16"/>
              </w:rPr>
              <w:t xml:space="preserve"> Lakes – day visit</w:t>
            </w:r>
            <w:r>
              <w:rPr>
                <w:b/>
                <w:i/>
                <w:sz w:val="16"/>
                <w:szCs w:val="16"/>
              </w:rPr>
              <w:t xml:space="preserve">.  </w:t>
            </w:r>
          </w:p>
          <w:p w:rsidR="00F21DDF" w:rsidRPr="00AA0398" w:rsidRDefault="00F21DDF" w:rsidP="00D136E6">
            <w:pPr>
              <w:rPr>
                <w:sz w:val="16"/>
                <w:szCs w:val="16"/>
              </w:rPr>
            </w:pPr>
            <w:r>
              <w:rPr>
                <w:b/>
                <w:i/>
                <w:sz w:val="16"/>
                <w:szCs w:val="16"/>
              </w:rPr>
              <w:t>Camping</w:t>
            </w:r>
            <w:r w:rsidR="00D136E6">
              <w:rPr>
                <w:b/>
                <w:i/>
                <w:sz w:val="16"/>
                <w:szCs w:val="16"/>
              </w:rPr>
              <w:t xml:space="preserve"> on the School Field (1 night)</w:t>
            </w:r>
          </w:p>
        </w:tc>
        <w:tc>
          <w:tcPr>
            <w:tcW w:w="2552" w:type="dxa"/>
          </w:tcPr>
          <w:p w:rsidR="00F21DDF" w:rsidRDefault="00B470CA" w:rsidP="00F21DDF">
            <w:pPr>
              <w:rPr>
                <w:sz w:val="16"/>
                <w:szCs w:val="16"/>
              </w:rPr>
            </w:pPr>
            <w:r>
              <w:rPr>
                <w:sz w:val="16"/>
                <w:szCs w:val="16"/>
              </w:rPr>
              <w:t>Managing distractions, express opinions respectively, resolve differences, stereotyping, marriage, cyberbullying, peer and media pressure (sexting), age ratings, vaccination and immunization, oral hygiene.</w:t>
            </w:r>
            <w:r w:rsidR="00F21DDF">
              <w:rPr>
                <w:sz w:val="16"/>
                <w:szCs w:val="16"/>
              </w:rPr>
              <w:t xml:space="preserve">  </w:t>
            </w:r>
          </w:p>
          <w:p w:rsidR="00D136E6" w:rsidRDefault="00F21DDF" w:rsidP="00F21DDF">
            <w:pPr>
              <w:rPr>
                <w:b/>
                <w:i/>
                <w:sz w:val="16"/>
                <w:szCs w:val="16"/>
              </w:rPr>
            </w:pPr>
            <w:proofErr w:type="spellStart"/>
            <w:r w:rsidRPr="00F21DDF">
              <w:rPr>
                <w:b/>
                <w:i/>
                <w:sz w:val="16"/>
                <w:szCs w:val="16"/>
              </w:rPr>
              <w:t>Whitemore</w:t>
            </w:r>
            <w:proofErr w:type="spellEnd"/>
            <w:r w:rsidRPr="00F21DDF">
              <w:rPr>
                <w:b/>
                <w:i/>
                <w:sz w:val="16"/>
                <w:szCs w:val="16"/>
              </w:rPr>
              <w:t xml:space="preserve"> Lakes –</w:t>
            </w:r>
            <w:r>
              <w:rPr>
                <w:b/>
                <w:i/>
                <w:sz w:val="16"/>
                <w:szCs w:val="16"/>
              </w:rPr>
              <w:t>residential</w:t>
            </w:r>
            <w:r w:rsidR="00D136E6">
              <w:rPr>
                <w:b/>
                <w:i/>
                <w:sz w:val="16"/>
                <w:szCs w:val="16"/>
              </w:rPr>
              <w:t xml:space="preserve"> (2 nights)</w:t>
            </w:r>
          </w:p>
          <w:p w:rsidR="00421F64" w:rsidRPr="00AA0398" w:rsidRDefault="00F21DDF" w:rsidP="00F21DDF">
            <w:pPr>
              <w:rPr>
                <w:sz w:val="16"/>
                <w:szCs w:val="16"/>
              </w:rPr>
            </w:pPr>
            <w:r w:rsidRPr="00F21DDF">
              <w:rPr>
                <w:b/>
                <w:i/>
                <w:sz w:val="16"/>
                <w:szCs w:val="16"/>
              </w:rPr>
              <w:t>Pantomime Visit.</w:t>
            </w:r>
          </w:p>
        </w:tc>
        <w:tc>
          <w:tcPr>
            <w:tcW w:w="2551" w:type="dxa"/>
          </w:tcPr>
          <w:p w:rsidR="00421F64" w:rsidRDefault="00B470CA">
            <w:pPr>
              <w:rPr>
                <w:sz w:val="16"/>
                <w:szCs w:val="16"/>
              </w:rPr>
            </w:pPr>
            <w:r>
              <w:rPr>
                <w:sz w:val="16"/>
                <w:szCs w:val="16"/>
              </w:rPr>
              <w:t>Different families, seeking help, healthy friendships, British values, cyber-bullying, digital footprint, child abuse, exploitation, gang culture, resisting pressure, jobs and careers, puberty, menstruation, drugs, human reproduction, young carers, saving money.</w:t>
            </w:r>
            <w:r w:rsidR="00F21DDF">
              <w:rPr>
                <w:sz w:val="16"/>
                <w:szCs w:val="16"/>
              </w:rPr>
              <w:t xml:space="preserve">  </w:t>
            </w:r>
          </w:p>
          <w:p w:rsidR="00F21DDF" w:rsidRPr="00F21DDF" w:rsidRDefault="00F21DDF">
            <w:pPr>
              <w:rPr>
                <w:b/>
                <w:sz w:val="16"/>
                <w:szCs w:val="16"/>
              </w:rPr>
            </w:pPr>
            <w:proofErr w:type="spellStart"/>
            <w:r w:rsidRPr="00F21DDF">
              <w:rPr>
                <w:b/>
                <w:sz w:val="16"/>
                <w:szCs w:val="16"/>
              </w:rPr>
              <w:t>Aberdovey</w:t>
            </w:r>
            <w:proofErr w:type="spellEnd"/>
            <w:r w:rsidRPr="00F21DDF">
              <w:rPr>
                <w:b/>
                <w:sz w:val="16"/>
                <w:szCs w:val="16"/>
              </w:rPr>
              <w:t>- residential</w:t>
            </w:r>
            <w:r w:rsidR="00D136E6">
              <w:rPr>
                <w:b/>
                <w:sz w:val="16"/>
                <w:szCs w:val="16"/>
              </w:rPr>
              <w:t xml:space="preserve"> ( 4 nights)</w:t>
            </w:r>
          </w:p>
          <w:p w:rsidR="00F21DDF" w:rsidRPr="00AA0398" w:rsidRDefault="00F21DDF">
            <w:pPr>
              <w:rPr>
                <w:sz w:val="16"/>
                <w:szCs w:val="16"/>
              </w:rPr>
            </w:pPr>
            <w:r w:rsidRPr="00F21DDF">
              <w:rPr>
                <w:b/>
                <w:i/>
                <w:sz w:val="16"/>
                <w:szCs w:val="16"/>
              </w:rPr>
              <w:t>Pantomime Visit.</w:t>
            </w:r>
          </w:p>
        </w:tc>
        <w:tc>
          <w:tcPr>
            <w:tcW w:w="2552" w:type="dxa"/>
          </w:tcPr>
          <w:p w:rsidR="00F21DDF" w:rsidRDefault="00B470CA">
            <w:pPr>
              <w:rPr>
                <w:sz w:val="16"/>
                <w:szCs w:val="16"/>
              </w:rPr>
            </w:pPr>
            <w:r>
              <w:rPr>
                <w:sz w:val="16"/>
                <w:szCs w:val="16"/>
              </w:rPr>
              <w:t>Tolerance and respect, passive, assertive and aggressive, loneliness, body image, forced marriage, trafficking, gang culture, radicalisation, sexual abuse, domestic abuse, seeing support, applying for job.  Human reproduction, menstrual well-being, FGM, circumcision, gender identity, alcohol, drugs and basic first aid.</w:t>
            </w:r>
            <w:r w:rsidR="00F21DDF">
              <w:rPr>
                <w:sz w:val="16"/>
                <w:szCs w:val="16"/>
              </w:rPr>
              <w:t xml:space="preserve">  </w:t>
            </w:r>
          </w:p>
          <w:p w:rsidR="00043E54" w:rsidRDefault="00043E54">
            <w:pPr>
              <w:rPr>
                <w:b/>
                <w:i/>
                <w:sz w:val="16"/>
                <w:szCs w:val="16"/>
              </w:rPr>
            </w:pPr>
            <w:r w:rsidRPr="00F21DDF">
              <w:rPr>
                <w:b/>
                <w:i/>
                <w:sz w:val="16"/>
                <w:szCs w:val="16"/>
              </w:rPr>
              <w:t>Pantomime Visit.</w:t>
            </w:r>
          </w:p>
          <w:p w:rsidR="00421F64" w:rsidRPr="00043E54" w:rsidRDefault="00F21DDF">
            <w:pPr>
              <w:rPr>
                <w:b/>
                <w:i/>
                <w:sz w:val="16"/>
                <w:szCs w:val="16"/>
              </w:rPr>
            </w:pPr>
            <w:r w:rsidRPr="00F21DDF">
              <w:rPr>
                <w:b/>
                <w:i/>
                <w:sz w:val="16"/>
                <w:szCs w:val="16"/>
              </w:rPr>
              <w:t>Drayton Manor Park.</w:t>
            </w:r>
            <w:r>
              <w:rPr>
                <w:b/>
                <w:i/>
                <w:sz w:val="16"/>
                <w:szCs w:val="16"/>
              </w:rPr>
              <w:t xml:space="preserve">  </w:t>
            </w:r>
          </w:p>
        </w:tc>
      </w:tr>
      <w:tr w:rsidR="00421F64" w:rsidTr="003223B5">
        <w:trPr>
          <w:cantSplit/>
          <w:tblHeader/>
        </w:trPr>
        <w:tc>
          <w:tcPr>
            <w:tcW w:w="1200" w:type="dxa"/>
            <w:shd w:val="clear" w:color="auto" w:fill="A8D08D" w:themeFill="accent6" w:themeFillTint="99"/>
          </w:tcPr>
          <w:p w:rsidR="00421F64" w:rsidRDefault="00421F64">
            <w:r>
              <w:t>French</w:t>
            </w:r>
          </w:p>
          <w:p w:rsidR="00421F64" w:rsidRDefault="00421F64"/>
        </w:tc>
        <w:tc>
          <w:tcPr>
            <w:tcW w:w="1949" w:type="dxa"/>
            <w:shd w:val="clear" w:color="auto" w:fill="BFBFBF" w:themeFill="background1" w:themeFillShade="BF"/>
          </w:tcPr>
          <w:p w:rsidR="00421F64" w:rsidRDefault="00421F64" w:rsidP="00421F64">
            <w:pPr>
              <w:ind w:firstLine="720"/>
            </w:pPr>
          </w:p>
        </w:tc>
        <w:tc>
          <w:tcPr>
            <w:tcW w:w="1949" w:type="dxa"/>
            <w:shd w:val="clear" w:color="auto" w:fill="BFBFBF" w:themeFill="background1" w:themeFillShade="BF"/>
          </w:tcPr>
          <w:p w:rsidR="00421F64" w:rsidRDefault="00421F64"/>
        </w:tc>
        <w:tc>
          <w:tcPr>
            <w:tcW w:w="2551" w:type="dxa"/>
          </w:tcPr>
          <w:p w:rsidR="00421F64" w:rsidRPr="00755B4F" w:rsidRDefault="00421F64" w:rsidP="00421F64">
            <w:pPr>
              <w:pStyle w:val="NoSpacing"/>
              <w:rPr>
                <w:sz w:val="16"/>
                <w:szCs w:val="16"/>
              </w:rPr>
            </w:pPr>
            <w:r w:rsidRPr="00755B4F">
              <w:rPr>
                <w:sz w:val="16"/>
                <w:szCs w:val="16"/>
              </w:rPr>
              <w:t>Numbers 0-10</w:t>
            </w:r>
            <w:r w:rsidR="00755B4F" w:rsidRPr="00755B4F">
              <w:rPr>
                <w:sz w:val="16"/>
                <w:szCs w:val="16"/>
              </w:rPr>
              <w:t>, g</w:t>
            </w:r>
            <w:r w:rsidRPr="00755B4F">
              <w:rPr>
                <w:sz w:val="16"/>
                <w:szCs w:val="16"/>
              </w:rPr>
              <w:t>reetings</w:t>
            </w:r>
            <w:r w:rsidR="00755B4F" w:rsidRPr="00755B4F">
              <w:rPr>
                <w:sz w:val="16"/>
                <w:szCs w:val="16"/>
              </w:rPr>
              <w:t>, i</w:t>
            </w:r>
            <w:r w:rsidRPr="00755B4F">
              <w:rPr>
                <w:sz w:val="16"/>
                <w:szCs w:val="16"/>
              </w:rPr>
              <w:t>ntroductions</w:t>
            </w:r>
            <w:r w:rsidR="00755B4F" w:rsidRPr="00755B4F">
              <w:rPr>
                <w:sz w:val="16"/>
                <w:szCs w:val="16"/>
              </w:rPr>
              <w:t>, c</w:t>
            </w:r>
            <w:r w:rsidRPr="00755B4F">
              <w:rPr>
                <w:sz w:val="16"/>
                <w:szCs w:val="16"/>
              </w:rPr>
              <w:t>olours</w:t>
            </w:r>
            <w:r w:rsidR="00755B4F" w:rsidRPr="00755B4F">
              <w:rPr>
                <w:sz w:val="16"/>
                <w:szCs w:val="16"/>
              </w:rPr>
              <w:t>, f</w:t>
            </w:r>
            <w:r w:rsidRPr="00755B4F">
              <w:rPr>
                <w:sz w:val="16"/>
                <w:szCs w:val="16"/>
              </w:rPr>
              <w:t>ood</w:t>
            </w:r>
            <w:r w:rsidR="00755B4F" w:rsidRPr="00755B4F">
              <w:rPr>
                <w:sz w:val="16"/>
                <w:szCs w:val="16"/>
              </w:rPr>
              <w:t>,</w:t>
            </w:r>
            <w:r w:rsidR="00755B4F">
              <w:rPr>
                <w:sz w:val="16"/>
                <w:szCs w:val="16"/>
              </w:rPr>
              <w:t xml:space="preserve"> </w:t>
            </w:r>
            <w:r w:rsidR="00755B4F" w:rsidRPr="00755B4F">
              <w:rPr>
                <w:sz w:val="16"/>
                <w:szCs w:val="16"/>
              </w:rPr>
              <w:t>d</w:t>
            </w:r>
            <w:r w:rsidRPr="00755B4F">
              <w:rPr>
                <w:sz w:val="16"/>
                <w:szCs w:val="16"/>
              </w:rPr>
              <w:t xml:space="preserve">ays and </w:t>
            </w:r>
            <w:r w:rsidR="00755B4F" w:rsidRPr="00755B4F">
              <w:rPr>
                <w:sz w:val="16"/>
                <w:szCs w:val="16"/>
              </w:rPr>
              <w:t>m</w:t>
            </w:r>
            <w:r w:rsidRPr="00755B4F">
              <w:rPr>
                <w:sz w:val="16"/>
                <w:szCs w:val="16"/>
              </w:rPr>
              <w:t xml:space="preserve">onths </w:t>
            </w:r>
          </w:p>
          <w:p w:rsidR="00421F64" w:rsidRPr="00755B4F" w:rsidRDefault="00421F64">
            <w:pPr>
              <w:rPr>
                <w:sz w:val="16"/>
                <w:szCs w:val="16"/>
              </w:rPr>
            </w:pPr>
          </w:p>
        </w:tc>
        <w:tc>
          <w:tcPr>
            <w:tcW w:w="2552" w:type="dxa"/>
          </w:tcPr>
          <w:p w:rsidR="00421F64" w:rsidRPr="00755B4F" w:rsidRDefault="00421F64" w:rsidP="00421F64">
            <w:pPr>
              <w:pStyle w:val="NoSpacing"/>
              <w:rPr>
                <w:sz w:val="16"/>
                <w:szCs w:val="16"/>
              </w:rPr>
            </w:pPr>
            <w:r w:rsidRPr="00755B4F">
              <w:rPr>
                <w:sz w:val="16"/>
                <w:szCs w:val="16"/>
              </w:rPr>
              <w:t xml:space="preserve">Numbers 10 </w:t>
            </w:r>
            <w:r w:rsidR="00755B4F">
              <w:rPr>
                <w:sz w:val="16"/>
                <w:szCs w:val="16"/>
              </w:rPr>
              <w:t>–</w:t>
            </w:r>
            <w:r w:rsidRPr="00755B4F">
              <w:rPr>
                <w:sz w:val="16"/>
                <w:szCs w:val="16"/>
              </w:rPr>
              <w:t xml:space="preserve"> 31</w:t>
            </w:r>
            <w:r w:rsidR="00755B4F">
              <w:rPr>
                <w:sz w:val="16"/>
                <w:szCs w:val="16"/>
              </w:rPr>
              <w:t>, p</w:t>
            </w:r>
            <w:r w:rsidRPr="00755B4F">
              <w:rPr>
                <w:sz w:val="16"/>
                <w:szCs w:val="16"/>
              </w:rPr>
              <w:t>arts of the body</w:t>
            </w:r>
            <w:r w:rsidR="00755B4F">
              <w:rPr>
                <w:sz w:val="16"/>
                <w:szCs w:val="16"/>
              </w:rPr>
              <w:t>, a</w:t>
            </w:r>
            <w:r w:rsidRPr="00755B4F">
              <w:rPr>
                <w:sz w:val="16"/>
                <w:szCs w:val="16"/>
              </w:rPr>
              <w:t>djectives (size)</w:t>
            </w:r>
            <w:r w:rsidR="00755B4F">
              <w:rPr>
                <w:sz w:val="16"/>
                <w:szCs w:val="16"/>
              </w:rPr>
              <w:t>, a</w:t>
            </w:r>
            <w:r w:rsidRPr="00755B4F">
              <w:rPr>
                <w:sz w:val="16"/>
                <w:szCs w:val="16"/>
              </w:rPr>
              <w:t>nimals</w:t>
            </w:r>
            <w:r w:rsidR="00755B4F">
              <w:rPr>
                <w:sz w:val="16"/>
                <w:szCs w:val="16"/>
              </w:rPr>
              <w:t>, f</w:t>
            </w:r>
            <w:r w:rsidRPr="00755B4F">
              <w:rPr>
                <w:sz w:val="16"/>
                <w:szCs w:val="16"/>
              </w:rPr>
              <w:t>amily members</w:t>
            </w:r>
            <w:r w:rsidR="00755B4F">
              <w:rPr>
                <w:sz w:val="16"/>
                <w:szCs w:val="16"/>
              </w:rPr>
              <w:t>,</w:t>
            </w:r>
          </w:p>
          <w:p w:rsidR="00421F64" w:rsidRPr="00755B4F" w:rsidRDefault="00755B4F" w:rsidP="00755B4F">
            <w:pPr>
              <w:pStyle w:val="NoSpacing"/>
              <w:rPr>
                <w:sz w:val="16"/>
                <w:szCs w:val="16"/>
              </w:rPr>
            </w:pPr>
            <w:r>
              <w:rPr>
                <w:sz w:val="16"/>
                <w:szCs w:val="16"/>
              </w:rPr>
              <w:t>H</w:t>
            </w:r>
            <w:r w:rsidR="00421F64" w:rsidRPr="00755B4F">
              <w:rPr>
                <w:sz w:val="16"/>
                <w:szCs w:val="16"/>
              </w:rPr>
              <w:t>obbies</w:t>
            </w:r>
            <w:r>
              <w:rPr>
                <w:sz w:val="16"/>
                <w:szCs w:val="16"/>
              </w:rPr>
              <w:t>, o</w:t>
            </w:r>
            <w:r w:rsidR="00421F64" w:rsidRPr="00755B4F">
              <w:rPr>
                <w:sz w:val="16"/>
                <w:szCs w:val="16"/>
              </w:rPr>
              <w:t>pinions</w:t>
            </w:r>
            <w:r>
              <w:rPr>
                <w:sz w:val="16"/>
                <w:szCs w:val="16"/>
              </w:rPr>
              <w:t>, w</w:t>
            </w:r>
            <w:r w:rsidR="00421F64" w:rsidRPr="00755B4F">
              <w:rPr>
                <w:sz w:val="16"/>
                <w:szCs w:val="16"/>
              </w:rPr>
              <w:t>eather</w:t>
            </w:r>
            <w:r>
              <w:rPr>
                <w:sz w:val="16"/>
                <w:szCs w:val="16"/>
              </w:rPr>
              <w:t>, c</w:t>
            </w:r>
            <w:r w:rsidR="00421F64" w:rsidRPr="00755B4F">
              <w:rPr>
                <w:sz w:val="16"/>
                <w:szCs w:val="16"/>
              </w:rPr>
              <w:t>lothes</w:t>
            </w:r>
          </w:p>
          <w:p w:rsidR="00421F64" w:rsidRPr="00755B4F" w:rsidRDefault="00421F64" w:rsidP="00421F64">
            <w:pPr>
              <w:pStyle w:val="NoSpacing"/>
              <w:rPr>
                <w:sz w:val="16"/>
                <w:szCs w:val="16"/>
              </w:rPr>
            </w:pPr>
            <w:r w:rsidRPr="00755B4F">
              <w:rPr>
                <w:sz w:val="16"/>
                <w:szCs w:val="16"/>
              </w:rPr>
              <w:t xml:space="preserve">The verbs </w:t>
            </w:r>
            <w:proofErr w:type="spellStart"/>
            <w:r w:rsidRPr="00755B4F">
              <w:rPr>
                <w:sz w:val="16"/>
                <w:szCs w:val="16"/>
              </w:rPr>
              <w:t>avoir</w:t>
            </w:r>
            <w:proofErr w:type="spellEnd"/>
            <w:r w:rsidRPr="00755B4F">
              <w:rPr>
                <w:sz w:val="16"/>
                <w:szCs w:val="16"/>
              </w:rPr>
              <w:t xml:space="preserve"> (to have) &amp; </w:t>
            </w:r>
            <w:proofErr w:type="spellStart"/>
            <w:r w:rsidRPr="00755B4F">
              <w:rPr>
                <w:rFonts w:cstheme="minorHAnsi"/>
                <w:sz w:val="16"/>
                <w:szCs w:val="16"/>
              </w:rPr>
              <w:t>ê</w:t>
            </w:r>
            <w:r w:rsidRPr="00755B4F">
              <w:rPr>
                <w:sz w:val="16"/>
                <w:szCs w:val="16"/>
              </w:rPr>
              <w:t>tre</w:t>
            </w:r>
            <w:proofErr w:type="spellEnd"/>
            <w:r w:rsidRPr="00755B4F">
              <w:rPr>
                <w:sz w:val="16"/>
                <w:szCs w:val="16"/>
              </w:rPr>
              <w:t xml:space="preserve"> (to be) in the 1</w:t>
            </w:r>
            <w:r w:rsidRPr="00755B4F">
              <w:rPr>
                <w:sz w:val="16"/>
                <w:szCs w:val="16"/>
                <w:vertAlign w:val="superscript"/>
              </w:rPr>
              <w:t>st</w:t>
            </w:r>
            <w:r w:rsidRPr="00755B4F">
              <w:rPr>
                <w:sz w:val="16"/>
                <w:szCs w:val="16"/>
              </w:rPr>
              <w:t xml:space="preserve"> and 3rd person singular.</w:t>
            </w:r>
          </w:p>
          <w:p w:rsidR="00421F64" w:rsidRPr="00755B4F" w:rsidRDefault="00421F64" w:rsidP="00044E81">
            <w:pPr>
              <w:pStyle w:val="NoSpacing"/>
              <w:rPr>
                <w:sz w:val="16"/>
                <w:szCs w:val="16"/>
              </w:rPr>
            </w:pPr>
            <w:r w:rsidRPr="00755B4F">
              <w:rPr>
                <w:sz w:val="16"/>
                <w:szCs w:val="16"/>
              </w:rPr>
              <w:t>Use ne and pas to make these verbs negative.</w:t>
            </w:r>
          </w:p>
        </w:tc>
        <w:tc>
          <w:tcPr>
            <w:tcW w:w="2551" w:type="dxa"/>
          </w:tcPr>
          <w:p w:rsidR="00421F64" w:rsidRPr="00755B4F" w:rsidRDefault="00421F64" w:rsidP="00421F64">
            <w:pPr>
              <w:pStyle w:val="NoSpacing"/>
              <w:rPr>
                <w:sz w:val="16"/>
                <w:szCs w:val="16"/>
              </w:rPr>
            </w:pPr>
            <w:r w:rsidRPr="00755B4F">
              <w:rPr>
                <w:sz w:val="16"/>
                <w:szCs w:val="16"/>
              </w:rPr>
              <w:t>Numbers 32 – 50</w:t>
            </w:r>
            <w:r w:rsidR="00755B4F">
              <w:rPr>
                <w:sz w:val="16"/>
                <w:szCs w:val="16"/>
              </w:rPr>
              <w:t>, w</w:t>
            </w:r>
            <w:r w:rsidRPr="00755B4F">
              <w:rPr>
                <w:sz w:val="16"/>
                <w:szCs w:val="16"/>
              </w:rPr>
              <w:t>here I live</w:t>
            </w:r>
            <w:r w:rsidR="00755B4F">
              <w:rPr>
                <w:sz w:val="16"/>
                <w:szCs w:val="16"/>
              </w:rPr>
              <w:t>, p</w:t>
            </w:r>
            <w:r w:rsidRPr="00755B4F">
              <w:rPr>
                <w:sz w:val="16"/>
                <w:szCs w:val="16"/>
              </w:rPr>
              <w:t>laces in a town</w:t>
            </w:r>
            <w:r w:rsidR="00755B4F">
              <w:rPr>
                <w:sz w:val="16"/>
                <w:szCs w:val="16"/>
              </w:rPr>
              <w:t>, d</w:t>
            </w:r>
            <w:r w:rsidRPr="00755B4F">
              <w:rPr>
                <w:sz w:val="16"/>
                <w:szCs w:val="16"/>
              </w:rPr>
              <w:t>irections</w:t>
            </w:r>
            <w:r w:rsidR="00755B4F">
              <w:rPr>
                <w:sz w:val="16"/>
                <w:szCs w:val="16"/>
              </w:rPr>
              <w:t>, t</w:t>
            </w:r>
            <w:r w:rsidRPr="00755B4F">
              <w:rPr>
                <w:sz w:val="16"/>
                <w:szCs w:val="16"/>
              </w:rPr>
              <w:t xml:space="preserve">he </w:t>
            </w:r>
            <w:r w:rsidR="00755B4F">
              <w:rPr>
                <w:sz w:val="16"/>
                <w:szCs w:val="16"/>
              </w:rPr>
              <w:t>t</w:t>
            </w:r>
            <w:r w:rsidRPr="00755B4F">
              <w:rPr>
                <w:sz w:val="16"/>
                <w:szCs w:val="16"/>
              </w:rPr>
              <w:t>ime</w:t>
            </w:r>
            <w:r w:rsidR="00755B4F">
              <w:rPr>
                <w:sz w:val="16"/>
                <w:szCs w:val="16"/>
              </w:rPr>
              <w:t>, f</w:t>
            </w:r>
            <w:r w:rsidRPr="00755B4F">
              <w:rPr>
                <w:sz w:val="16"/>
                <w:szCs w:val="16"/>
              </w:rPr>
              <w:t>ood</w:t>
            </w:r>
          </w:p>
          <w:p w:rsidR="00421F64" w:rsidRPr="00755B4F" w:rsidRDefault="00755B4F" w:rsidP="00421F64">
            <w:pPr>
              <w:pStyle w:val="NoSpacing"/>
              <w:rPr>
                <w:sz w:val="16"/>
                <w:szCs w:val="16"/>
              </w:rPr>
            </w:pPr>
            <w:r>
              <w:rPr>
                <w:sz w:val="16"/>
                <w:szCs w:val="16"/>
              </w:rPr>
              <w:t>h</w:t>
            </w:r>
            <w:r w:rsidR="00421F64" w:rsidRPr="00755B4F">
              <w:rPr>
                <w:sz w:val="16"/>
                <w:szCs w:val="16"/>
              </w:rPr>
              <w:t xml:space="preserve">ow to order food e.g. café </w:t>
            </w:r>
          </w:p>
          <w:p w:rsidR="00421F64" w:rsidRPr="00755B4F" w:rsidRDefault="00755B4F" w:rsidP="00421F64">
            <w:pPr>
              <w:pStyle w:val="NoSpacing"/>
              <w:rPr>
                <w:sz w:val="16"/>
                <w:szCs w:val="16"/>
              </w:rPr>
            </w:pPr>
            <w:r>
              <w:rPr>
                <w:sz w:val="16"/>
                <w:szCs w:val="16"/>
              </w:rPr>
              <w:t>we</w:t>
            </w:r>
            <w:r w:rsidR="00421F64" w:rsidRPr="00755B4F">
              <w:rPr>
                <w:sz w:val="16"/>
                <w:szCs w:val="16"/>
              </w:rPr>
              <w:t>ather / seasons</w:t>
            </w:r>
          </w:p>
          <w:p w:rsidR="00421F64" w:rsidRPr="00755B4F" w:rsidRDefault="00421F64" w:rsidP="00421F64">
            <w:pPr>
              <w:pStyle w:val="NoSpacing"/>
              <w:rPr>
                <w:sz w:val="16"/>
                <w:szCs w:val="16"/>
              </w:rPr>
            </w:pPr>
            <w:r w:rsidRPr="00755B4F">
              <w:rPr>
                <w:sz w:val="16"/>
                <w:szCs w:val="16"/>
              </w:rPr>
              <w:t>The near future tense e.g. I am going to play football tonight.</w:t>
            </w:r>
          </w:p>
        </w:tc>
        <w:tc>
          <w:tcPr>
            <w:tcW w:w="2552" w:type="dxa"/>
          </w:tcPr>
          <w:p w:rsidR="00421F64" w:rsidRPr="00755B4F" w:rsidRDefault="00421F64" w:rsidP="00421F64">
            <w:pPr>
              <w:pStyle w:val="NoSpacing"/>
              <w:rPr>
                <w:sz w:val="16"/>
                <w:szCs w:val="16"/>
              </w:rPr>
            </w:pPr>
            <w:r w:rsidRPr="00755B4F">
              <w:rPr>
                <w:sz w:val="16"/>
                <w:szCs w:val="16"/>
              </w:rPr>
              <w:t>General greetings</w:t>
            </w:r>
            <w:r w:rsidR="00755B4F">
              <w:rPr>
                <w:sz w:val="16"/>
                <w:szCs w:val="16"/>
              </w:rPr>
              <w:t>, d</w:t>
            </w:r>
            <w:r w:rsidRPr="00755B4F">
              <w:rPr>
                <w:sz w:val="16"/>
                <w:szCs w:val="16"/>
              </w:rPr>
              <w:t>irections</w:t>
            </w:r>
            <w:r w:rsidR="00755B4F">
              <w:rPr>
                <w:sz w:val="16"/>
                <w:szCs w:val="16"/>
              </w:rPr>
              <w:t>, o</w:t>
            </w:r>
            <w:r w:rsidRPr="00755B4F">
              <w:rPr>
                <w:sz w:val="16"/>
                <w:szCs w:val="16"/>
              </w:rPr>
              <w:t>rdering food</w:t>
            </w:r>
            <w:r w:rsidR="00755B4F">
              <w:rPr>
                <w:sz w:val="16"/>
                <w:szCs w:val="16"/>
              </w:rPr>
              <w:t>,</w:t>
            </w:r>
          </w:p>
          <w:p w:rsidR="00421F64" w:rsidRPr="00755B4F" w:rsidRDefault="00755B4F" w:rsidP="00421F64">
            <w:pPr>
              <w:pStyle w:val="NoSpacing"/>
              <w:rPr>
                <w:sz w:val="16"/>
                <w:szCs w:val="16"/>
              </w:rPr>
            </w:pPr>
            <w:proofErr w:type="gramStart"/>
            <w:r>
              <w:rPr>
                <w:sz w:val="16"/>
                <w:szCs w:val="16"/>
              </w:rPr>
              <w:t>b</w:t>
            </w:r>
            <w:r w:rsidR="00421F64" w:rsidRPr="00755B4F">
              <w:rPr>
                <w:sz w:val="16"/>
                <w:szCs w:val="16"/>
              </w:rPr>
              <w:t>uying</w:t>
            </w:r>
            <w:proofErr w:type="gramEnd"/>
            <w:r w:rsidR="00421F64" w:rsidRPr="00755B4F">
              <w:rPr>
                <w:sz w:val="16"/>
                <w:szCs w:val="16"/>
              </w:rPr>
              <w:t xml:space="preserve"> souvenirs.  </w:t>
            </w:r>
          </w:p>
          <w:p w:rsidR="00421F64" w:rsidRPr="00755B4F" w:rsidRDefault="00421F64" w:rsidP="00421F64">
            <w:pPr>
              <w:pStyle w:val="NoSpacing"/>
              <w:rPr>
                <w:sz w:val="16"/>
                <w:szCs w:val="16"/>
              </w:rPr>
            </w:pPr>
            <w:r w:rsidRPr="00755B4F">
              <w:rPr>
                <w:sz w:val="16"/>
                <w:szCs w:val="16"/>
              </w:rPr>
              <w:t>To recall and use the French language taught in Year 3, 4 and 5</w:t>
            </w:r>
          </w:p>
          <w:p w:rsidR="00421F64" w:rsidRPr="00F21DDF" w:rsidRDefault="00F21DDF" w:rsidP="00421F64">
            <w:pPr>
              <w:pStyle w:val="NoSpacing"/>
              <w:rPr>
                <w:b/>
                <w:i/>
                <w:sz w:val="16"/>
                <w:szCs w:val="16"/>
              </w:rPr>
            </w:pPr>
            <w:r w:rsidRPr="00F21DDF">
              <w:rPr>
                <w:b/>
                <w:i/>
                <w:sz w:val="16"/>
                <w:szCs w:val="16"/>
              </w:rPr>
              <w:t>French Residential –</w:t>
            </w:r>
            <w:r w:rsidR="00D136E6">
              <w:rPr>
                <w:b/>
                <w:i/>
                <w:sz w:val="16"/>
                <w:szCs w:val="16"/>
              </w:rPr>
              <w:t xml:space="preserve"> Rue (3 nights)</w:t>
            </w:r>
          </w:p>
          <w:p w:rsidR="00421F64" w:rsidRPr="00755B4F" w:rsidRDefault="00421F64" w:rsidP="00421F64">
            <w:pPr>
              <w:rPr>
                <w:sz w:val="16"/>
                <w:szCs w:val="16"/>
              </w:rPr>
            </w:pPr>
            <w:r w:rsidRPr="00755B4F">
              <w:rPr>
                <w:sz w:val="16"/>
                <w:szCs w:val="16"/>
              </w:rPr>
              <w:t xml:space="preserve"> </w:t>
            </w:r>
          </w:p>
        </w:tc>
      </w:tr>
    </w:tbl>
    <w:p w:rsidR="000928A7" w:rsidRDefault="002301B0"/>
    <w:sectPr w:rsidR="000928A7" w:rsidSect="001C33C8">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64" w:rsidRDefault="00421F64" w:rsidP="00421F64">
      <w:pPr>
        <w:spacing w:after="0" w:line="240" w:lineRule="auto"/>
      </w:pPr>
      <w:r>
        <w:separator/>
      </w:r>
    </w:p>
  </w:endnote>
  <w:endnote w:type="continuationSeparator" w:id="0">
    <w:p w:rsidR="00421F64" w:rsidRDefault="00421F64" w:rsidP="0042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64" w:rsidRDefault="00421F64" w:rsidP="00421F64">
      <w:pPr>
        <w:spacing w:after="0" w:line="240" w:lineRule="auto"/>
      </w:pPr>
      <w:r>
        <w:separator/>
      </w:r>
    </w:p>
  </w:footnote>
  <w:footnote w:type="continuationSeparator" w:id="0">
    <w:p w:rsidR="00421F64" w:rsidRDefault="00421F64" w:rsidP="00421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64" w:rsidRDefault="00421F64" w:rsidP="00421F64">
    <w:pPr>
      <w:pStyle w:val="Header"/>
      <w:jc w:val="center"/>
      <w:rPr>
        <w:b/>
        <w:sz w:val="24"/>
        <w:szCs w:val="24"/>
      </w:rPr>
    </w:pPr>
    <w:r w:rsidRPr="0093694A">
      <w:rPr>
        <w:b/>
        <w:noProof/>
        <w:sz w:val="36"/>
        <w:lang w:eastAsia="en-GB"/>
      </w:rPr>
      <w:drawing>
        <wp:anchor distT="0" distB="0" distL="114300" distR="114300" simplePos="0" relativeHeight="251659264" behindDoc="1" locked="0" layoutInCell="1" allowOverlap="1" wp14:anchorId="11968797" wp14:editId="56DC5DD5">
          <wp:simplePos x="0" y="0"/>
          <wp:positionH relativeFrom="leftMargin">
            <wp:posOffset>352425</wp:posOffset>
          </wp:positionH>
          <wp:positionV relativeFrom="paragraph">
            <wp:posOffset>-401955</wp:posOffset>
          </wp:positionV>
          <wp:extent cx="666115" cy="664210"/>
          <wp:effectExtent l="0" t="0" r="635" b="2540"/>
          <wp:wrapTight wrapText="bothSides">
            <wp:wrapPolygon edited="0">
              <wp:start x="0" y="0"/>
              <wp:lineTo x="0" y="21063"/>
              <wp:lineTo x="21003" y="21063"/>
              <wp:lineTo x="21003" y="0"/>
              <wp:lineTo x="0" y="0"/>
            </wp:wrapPolygon>
          </wp:wrapTight>
          <wp:docPr id="7" name="Picture 7" descr="\\hillwest-misvr1\users\Beth\Logos\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west-misvr1\users\Beth\Logos\New Schoo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1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000E3C36" wp14:editId="3D2882B7">
          <wp:simplePos x="0" y="0"/>
          <wp:positionH relativeFrom="column">
            <wp:posOffset>8458200</wp:posOffset>
          </wp:positionH>
          <wp:positionV relativeFrom="paragraph">
            <wp:posOffset>-315595</wp:posOffset>
          </wp:positionV>
          <wp:extent cx="1114425" cy="593725"/>
          <wp:effectExtent l="0" t="0" r="9525" b="0"/>
          <wp:wrapTight wrapText="bothSides">
            <wp:wrapPolygon edited="0">
              <wp:start x="0" y="0"/>
              <wp:lineTo x="0" y="20791"/>
              <wp:lineTo x="21415" y="20791"/>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with Grass.png"/>
                  <pic:cNvPicPr/>
                </pic:nvPicPr>
                <pic:blipFill>
                  <a:blip r:embed="rId2">
                    <a:extLst>
                      <a:ext uri="{28A0092B-C50C-407E-A947-70E740481C1C}">
                        <a14:useLocalDpi xmlns:a14="http://schemas.microsoft.com/office/drawing/2010/main" val="0"/>
                      </a:ext>
                    </a:extLst>
                  </a:blip>
                  <a:stretch>
                    <a:fillRect/>
                  </a:stretch>
                </pic:blipFill>
                <pic:spPr>
                  <a:xfrm>
                    <a:off x="0" y="0"/>
                    <a:ext cx="1114425" cy="593725"/>
                  </a:xfrm>
                  <a:prstGeom prst="rect">
                    <a:avLst/>
                  </a:prstGeom>
                </pic:spPr>
              </pic:pic>
            </a:graphicData>
          </a:graphic>
          <wp14:sizeRelH relativeFrom="page">
            <wp14:pctWidth>0</wp14:pctWidth>
          </wp14:sizeRelH>
          <wp14:sizeRelV relativeFrom="page">
            <wp14:pctHeight>0</wp14:pctHeight>
          </wp14:sizeRelV>
        </wp:anchor>
      </w:drawing>
    </w:r>
    <w:r w:rsidRPr="00421F64">
      <w:rPr>
        <w:b/>
        <w:sz w:val="24"/>
        <w:szCs w:val="24"/>
      </w:rPr>
      <w:t xml:space="preserve">Hill West Primary – Curriculum Content </w:t>
    </w:r>
    <w:r w:rsidR="00B470CA">
      <w:rPr>
        <w:b/>
        <w:sz w:val="24"/>
        <w:szCs w:val="24"/>
      </w:rPr>
      <w:t xml:space="preserve">Subject </w:t>
    </w:r>
    <w:r w:rsidRPr="00421F64">
      <w:rPr>
        <w:b/>
        <w:sz w:val="24"/>
        <w:szCs w:val="24"/>
      </w:rPr>
      <w:t>Overview</w:t>
    </w:r>
  </w:p>
  <w:p w:rsidR="001C33C8" w:rsidRPr="00421F64" w:rsidRDefault="001C33C8" w:rsidP="00421F64">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76302"/>
    <w:multiLevelType w:val="hybridMultilevel"/>
    <w:tmpl w:val="FD9E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16C8F"/>
    <w:multiLevelType w:val="hybridMultilevel"/>
    <w:tmpl w:val="0B46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64"/>
    <w:rsid w:val="00043E54"/>
    <w:rsid w:val="00044E81"/>
    <w:rsid w:val="00064BBA"/>
    <w:rsid w:val="00071CD5"/>
    <w:rsid w:val="000A52EB"/>
    <w:rsid w:val="001643F3"/>
    <w:rsid w:val="00181C1E"/>
    <w:rsid w:val="001C33C8"/>
    <w:rsid w:val="002301B0"/>
    <w:rsid w:val="002D0540"/>
    <w:rsid w:val="003223B5"/>
    <w:rsid w:val="0039159E"/>
    <w:rsid w:val="00421F64"/>
    <w:rsid w:val="00494A77"/>
    <w:rsid w:val="004A69E3"/>
    <w:rsid w:val="00504EB0"/>
    <w:rsid w:val="005324EC"/>
    <w:rsid w:val="0067454C"/>
    <w:rsid w:val="00683E10"/>
    <w:rsid w:val="006D04CC"/>
    <w:rsid w:val="00701E6E"/>
    <w:rsid w:val="00704306"/>
    <w:rsid w:val="00747D38"/>
    <w:rsid w:val="00755B4F"/>
    <w:rsid w:val="00862A9A"/>
    <w:rsid w:val="00885FE0"/>
    <w:rsid w:val="008D0D55"/>
    <w:rsid w:val="00940EB8"/>
    <w:rsid w:val="00A46808"/>
    <w:rsid w:val="00A73B4C"/>
    <w:rsid w:val="00AA0398"/>
    <w:rsid w:val="00B470CA"/>
    <w:rsid w:val="00BB14FF"/>
    <w:rsid w:val="00BC1BDD"/>
    <w:rsid w:val="00D136E6"/>
    <w:rsid w:val="00DC5973"/>
    <w:rsid w:val="00DD2094"/>
    <w:rsid w:val="00F21DDF"/>
    <w:rsid w:val="00FD2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0D88504-6619-46C0-B9D4-4B134FC9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F64"/>
  </w:style>
  <w:style w:type="paragraph" w:styleId="Footer">
    <w:name w:val="footer"/>
    <w:basedOn w:val="Normal"/>
    <w:link w:val="FooterChar"/>
    <w:uiPriority w:val="99"/>
    <w:unhideWhenUsed/>
    <w:rsid w:val="00421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F64"/>
  </w:style>
  <w:style w:type="paragraph" w:styleId="NoSpacing">
    <w:name w:val="No Spacing"/>
    <w:uiPriority w:val="1"/>
    <w:qFormat/>
    <w:rsid w:val="00421F64"/>
    <w:pPr>
      <w:spacing w:after="0" w:line="240" w:lineRule="auto"/>
    </w:pPr>
  </w:style>
  <w:style w:type="paragraph" w:styleId="BalloonText">
    <w:name w:val="Balloon Text"/>
    <w:basedOn w:val="Normal"/>
    <w:link w:val="BalloonTextChar"/>
    <w:uiPriority w:val="99"/>
    <w:semiHidden/>
    <w:unhideWhenUsed/>
    <w:rsid w:val="00D13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Cook</dc:creator>
  <cp:keywords/>
  <dc:description/>
  <cp:lastModifiedBy>Beth Clarke</cp:lastModifiedBy>
  <cp:revision>2</cp:revision>
  <cp:lastPrinted>2020-02-03T10:06:00Z</cp:lastPrinted>
  <dcterms:created xsi:type="dcterms:W3CDTF">2022-09-22T12:06:00Z</dcterms:created>
  <dcterms:modified xsi:type="dcterms:W3CDTF">2022-09-22T12:06:00Z</dcterms:modified>
</cp:coreProperties>
</file>